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CF69" w14:textId="75975776" w:rsidR="00B75B9C" w:rsidRDefault="004E0F21">
      <w:r>
        <w:t xml:space="preserve"> </w:t>
      </w:r>
    </w:p>
    <w:p w14:paraId="4B2FCB92" w14:textId="6B292468" w:rsidR="001C4AA8" w:rsidRDefault="001C4AA8" w:rsidP="001C4AA8">
      <w:pPr>
        <w:pStyle w:val="Heading1"/>
        <w:jc w:val="center"/>
        <w:rPr>
          <w:b/>
          <w:bCs/>
        </w:rPr>
      </w:pPr>
      <w:r w:rsidRPr="00B75B9C">
        <w:rPr>
          <w:b/>
          <w:bCs/>
        </w:rPr>
        <w:t xml:space="preserve">Coronavirus (COVID-19) </w:t>
      </w:r>
      <w:r>
        <w:rPr>
          <w:b/>
          <w:bCs/>
        </w:rPr>
        <w:t xml:space="preserve">Group </w:t>
      </w:r>
      <w:r w:rsidRPr="00B75B9C">
        <w:rPr>
          <w:b/>
          <w:bCs/>
        </w:rPr>
        <w:t>Gathering Guidance</w:t>
      </w:r>
      <w:r>
        <w:rPr>
          <w:b/>
          <w:bCs/>
        </w:rPr>
        <w:t xml:space="preserve"> </w:t>
      </w:r>
    </w:p>
    <w:p w14:paraId="03A17097" w14:textId="55CA89D4" w:rsidR="001C4AA8" w:rsidRDefault="001C4AA8" w:rsidP="04BC89A2">
      <w:pPr>
        <w:contextualSpacing/>
        <w:rPr>
          <w:rFonts w:cstheme="minorBidi"/>
          <w:b/>
          <w:bCs/>
        </w:rPr>
      </w:pPr>
      <w:r w:rsidRPr="04BC89A2">
        <w:rPr>
          <w:rFonts w:cstheme="minorBidi"/>
          <w:b/>
          <w:bCs/>
        </w:rPr>
        <w:t xml:space="preserve">Audience: </w:t>
      </w:r>
      <w:sdt>
        <w:sdtPr>
          <w:rPr>
            <w:rFonts w:cstheme="minorBidi"/>
            <w:b/>
            <w:bCs/>
          </w:rPr>
          <w:alias w:val="Select One"/>
          <w:tag w:val="Select"/>
          <w:id w:val="1443652993"/>
          <w:placeholder>
            <w:docPart w:val="61C172AFB21747F5A91E833F59DA6FA2"/>
          </w:placeholder>
          <w15:appearance w15:val="tags"/>
          <w:dropDownList>
            <w:listItem w:value="Choose an item."/>
            <w:listItem w:displayText="All Users" w:value="All Users"/>
            <w:listItem w:displayText="Staff involved with COVID-19" w:value="Staff involved with COVID-19"/>
            <w:listItem w:displayText="Service Chiefs" w:value="Service Chiefs"/>
            <w:listItem w:displayText="Supervisors" w:value="Supervisors"/>
            <w:listItem w:displayText="Leadership" w:value="Leadership"/>
          </w:dropDownList>
        </w:sdtPr>
        <w:sdtEndPr/>
        <w:sdtContent>
          <w:r w:rsidRPr="04BC89A2">
            <w:rPr>
              <w:rFonts w:cstheme="minorBidi"/>
              <w:b/>
              <w:bCs/>
            </w:rPr>
            <w:t>All Users</w:t>
          </w:r>
        </w:sdtContent>
      </w:sdt>
      <w:r w:rsidRPr="04BC89A2">
        <w:rPr>
          <w:rFonts w:cstheme="minorBidi"/>
          <w:b/>
          <w:bCs/>
        </w:rPr>
        <w:t xml:space="preserve"> </w:t>
      </w:r>
    </w:p>
    <w:p w14:paraId="0D4E4734" w14:textId="3B06B88B" w:rsidR="04BC89A2" w:rsidRDefault="04BC89A2" w:rsidP="04BC89A2">
      <w:pPr>
        <w:rPr>
          <w:rFonts w:eastAsia="Calibri"/>
          <w:b/>
          <w:bCs/>
        </w:rPr>
      </w:pPr>
    </w:p>
    <w:p w14:paraId="45829458" w14:textId="24EBC6FC" w:rsidR="7564321C" w:rsidRDefault="7564321C" w:rsidP="04BC89A2">
      <w:pPr>
        <w:rPr>
          <w:rFonts w:eastAsia="Calibri" w:cstheme="minorBidi"/>
          <w:b/>
          <w:bCs/>
        </w:rPr>
      </w:pPr>
      <w:r w:rsidRPr="04BC89A2">
        <w:rPr>
          <w:rFonts w:eastAsia="Calibri" w:cstheme="minorBidi"/>
          <w:b/>
          <w:bCs/>
        </w:rPr>
        <w:t>Updates 2/2/2022</w:t>
      </w:r>
    </w:p>
    <w:p w14:paraId="15946F28" w14:textId="2047B3EF" w:rsidR="7564321C" w:rsidRDefault="7564321C" w:rsidP="04BC89A2">
      <w:pPr>
        <w:rPr>
          <w:rFonts w:eastAsia="Calibri" w:cstheme="minorBidi"/>
        </w:rPr>
      </w:pPr>
      <w:r w:rsidRPr="04BC89A2">
        <w:rPr>
          <w:rFonts w:eastAsia="Calibri" w:cstheme="minorBidi"/>
        </w:rPr>
        <w:t xml:space="preserve">All employees participating in a prolonged gathering or who unmask </w:t>
      </w:r>
      <w:r w:rsidR="4C1E0AD6" w:rsidRPr="04BC89A2">
        <w:rPr>
          <w:rFonts w:eastAsia="Calibri" w:cstheme="minorBidi"/>
        </w:rPr>
        <w:t xml:space="preserve">during a gathering </w:t>
      </w:r>
      <w:r w:rsidRPr="04BC89A2">
        <w:rPr>
          <w:rFonts w:eastAsia="Calibri" w:cstheme="minorBidi"/>
        </w:rPr>
        <w:t>must obtain Binax testing within 1 calendar day prior to event; vaccination status does not preclude the need for testing.</w:t>
      </w:r>
    </w:p>
    <w:p w14:paraId="561661AE" w14:textId="77777777" w:rsidR="001229EE" w:rsidRDefault="001229EE" w:rsidP="001C4AA8">
      <w:pPr>
        <w:contextualSpacing/>
        <w:rPr>
          <w:rFonts w:cstheme="minorHAnsi"/>
          <w:b/>
          <w:bCs/>
        </w:rPr>
      </w:pPr>
    </w:p>
    <w:p w14:paraId="015FAA82" w14:textId="4AC8F448" w:rsidR="00B25269" w:rsidRDefault="00B25269" w:rsidP="2366BE4C">
      <w:pPr>
        <w:contextualSpacing/>
        <w:rPr>
          <w:rFonts w:cstheme="minorBidi"/>
          <w:b/>
          <w:bCs/>
        </w:rPr>
      </w:pPr>
      <w:r>
        <w:rPr>
          <w:rFonts w:cstheme="minorBidi"/>
          <w:b/>
          <w:bCs/>
        </w:rPr>
        <w:t>Updates 9/22/2021</w:t>
      </w:r>
    </w:p>
    <w:p w14:paraId="1A505BB4" w14:textId="455FE18B" w:rsidR="00B25269" w:rsidRPr="00B25269" w:rsidRDefault="00B25269" w:rsidP="2366BE4C">
      <w:pPr>
        <w:contextualSpacing/>
        <w:rPr>
          <w:rFonts w:cstheme="minorBidi"/>
        </w:rPr>
      </w:pPr>
      <w:r>
        <w:rPr>
          <w:rFonts w:cstheme="minorBidi"/>
        </w:rPr>
        <w:t xml:space="preserve">Group gathering guidance does not apply to standard clinical operations and/or patient care activities.  </w:t>
      </w:r>
    </w:p>
    <w:p w14:paraId="44C71808" w14:textId="77777777" w:rsidR="00B25269" w:rsidRDefault="00B25269" w:rsidP="2366BE4C">
      <w:pPr>
        <w:contextualSpacing/>
        <w:rPr>
          <w:rFonts w:cstheme="minorBidi"/>
          <w:b/>
          <w:bCs/>
        </w:rPr>
      </w:pPr>
    </w:p>
    <w:p w14:paraId="4EC0CECE" w14:textId="64309295" w:rsidR="00955FF2" w:rsidRDefault="003057A8" w:rsidP="2366BE4C">
      <w:pPr>
        <w:contextualSpacing/>
        <w:rPr>
          <w:rFonts w:cstheme="minorBidi"/>
          <w:b/>
          <w:bCs/>
        </w:rPr>
      </w:pPr>
      <w:r w:rsidRPr="00DC51BD">
        <w:rPr>
          <w:rFonts w:cstheme="minorBidi"/>
          <w:b/>
          <w:bCs/>
        </w:rPr>
        <w:t>Update</w:t>
      </w:r>
      <w:r w:rsidR="00DC51BD">
        <w:rPr>
          <w:rFonts w:cstheme="minorBidi"/>
          <w:b/>
          <w:bCs/>
        </w:rPr>
        <w:t>s 8/12/2021</w:t>
      </w:r>
    </w:p>
    <w:p w14:paraId="23BD2706" w14:textId="2577B0BF" w:rsidR="00710193" w:rsidRPr="0049609F" w:rsidRDefault="005400F1" w:rsidP="2366BE4C">
      <w:pPr>
        <w:contextualSpacing/>
        <w:rPr>
          <w:rFonts w:cstheme="minorBidi"/>
        </w:rPr>
      </w:pPr>
      <w:r>
        <w:rPr>
          <w:rFonts w:cstheme="minorBidi"/>
        </w:rPr>
        <w:t xml:space="preserve">Participation in </w:t>
      </w:r>
      <w:r w:rsidR="0049609F" w:rsidRPr="0049609F">
        <w:rPr>
          <w:rFonts w:cstheme="minorBidi"/>
        </w:rPr>
        <w:t>Indoor/Outdoor Events</w:t>
      </w:r>
    </w:p>
    <w:p w14:paraId="4CD3EDA1" w14:textId="77777777" w:rsidR="00995AB4" w:rsidRPr="00066313" w:rsidRDefault="00995AB4" w:rsidP="00995AB4">
      <w:pPr>
        <w:numPr>
          <w:ilvl w:val="0"/>
          <w:numId w:val="10"/>
        </w:numPr>
        <w:rPr>
          <w:rFonts w:eastAsia="Times New Roman"/>
          <w:highlight w:val="yellow"/>
        </w:rPr>
      </w:pPr>
      <w:r w:rsidRPr="31405131">
        <w:rPr>
          <w:rFonts w:eastAsia="Times New Roman"/>
        </w:rPr>
        <w:t xml:space="preserve">Events that will be attended by more than </w:t>
      </w:r>
      <w:r w:rsidRPr="31405131">
        <w:rPr>
          <w:rFonts w:eastAsia="Times New Roman"/>
          <w:b/>
          <w:bCs/>
        </w:rPr>
        <w:t>50</w:t>
      </w:r>
      <w:r w:rsidRPr="31405131">
        <w:rPr>
          <w:rFonts w:eastAsia="Times New Roman"/>
        </w:rPr>
        <w:t xml:space="preserve"> participants, regardless of whether participants include members of the public, must seek approval from the Secretary of the VA.</w:t>
      </w:r>
    </w:p>
    <w:p w14:paraId="79500AB5" w14:textId="77777777" w:rsidR="00995AB4" w:rsidRPr="00066313" w:rsidRDefault="00995AB4" w:rsidP="00995AB4">
      <w:pPr>
        <w:numPr>
          <w:ilvl w:val="0"/>
          <w:numId w:val="10"/>
        </w:numPr>
        <w:rPr>
          <w:rFonts w:eastAsia="Times New Roman"/>
          <w:highlight w:val="yellow"/>
        </w:rPr>
      </w:pPr>
      <w:r w:rsidRPr="31405131">
        <w:rPr>
          <w:rFonts w:eastAsia="Times New Roman"/>
        </w:rPr>
        <w:t>Regardless of group size, participants of any indoor gatherings must be asked to provide information about vaccination status.</w:t>
      </w:r>
    </w:p>
    <w:p w14:paraId="0EB7BE10" w14:textId="5F84A1A9" w:rsidR="00995AB4" w:rsidRDefault="00995AB4" w:rsidP="00995AB4">
      <w:pPr>
        <w:numPr>
          <w:ilvl w:val="0"/>
          <w:numId w:val="10"/>
        </w:numPr>
        <w:rPr>
          <w:rFonts w:eastAsia="Times New Roman"/>
          <w:highlight w:val="yellow"/>
        </w:rPr>
      </w:pPr>
      <w:r w:rsidRPr="31405131">
        <w:rPr>
          <w:rFonts w:eastAsia="Times New Roman"/>
        </w:rPr>
        <w:t>Participants who are not fully vaccinated or fail to disclose their vaccination status must provide proof of a negative COVID-19 test, which must be completed no later than the previous three days.</w:t>
      </w:r>
    </w:p>
    <w:p w14:paraId="7E3ABFE2" w14:textId="1DA08F14" w:rsidR="000764CD" w:rsidRDefault="000764CD" w:rsidP="00995AB4">
      <w:pPr>
        <w:numPr>
          <w:ilvl w:val="0"/>
          <w:numId w:val="10"/>
        </w:numPr>
        <w:rPr>
          <w:rFonts w:eastAsia="Times New Roman"/>
          <w:highlight w:val="yellow"/>
        </w:rPr>
      </w:pPr>
      <w:r w:rsidRPr="31405131">
        <w:rPr>
          <w:rFonts w:eastAsia="Times New Roman"/>
        </w:rPr>
        <w:t>All</w:t>
      </w:r>
      <w:r w:rsidR="004435D4" w:rsidRPr="31405131">
        <w:rPr>
          <w:rFonts w:eastAsia="Times New Roman"/>
        </w:rPr>
        <w:t xml:space="preserve"> meeting</w:t>
      </w:r>
      <w:r w:rsidRPr="31405131">
        <w:rPr>
          <w:rFonts w:eastAsia="Times New Roman"/>
        </w:rPr>
        <w:t xml:space="preserve"> organizers are </w:t>
      </w:r>
      <w:r w:rsidR="004435D4" w:rsidRPr="31405131">
        <w:rPr>
          <w:rFonts w:eastAsia="Times New Roman"/>
        </w:rPr>
        <w:t xml:space="preserve">required to review this guidance in its entirety and submit an attestation using the </w:t>
      </w:r>
      <w:hyperlink r:id="rId11">
        <w:r w:rsidR="004435D4" w:rsidRPr="31405131">
          <w:rPr>
            <w:rStyle w:val="Hyperlink"/>
            <w:rFonts w:eastAsia="Times New Roman"/>
          </w:rPr>
          <w:t>following form</w:t>
        </w:r>
        <w:r w:rsidR="001365F0" w:rsidRPr="31405131">
          <w:rPr>
            <w:rStyle w:val="Hyperlink"/>
            <w:rFonts w:eastAsia="Times New Roman"/>
          </w:rPr>
          <w:t>.</w:t>
        </w:r>
      </w:hyperlink>
      <w:r w:rsidR="004435D4" w:rsidRPr="31405131">
        <w:rPr>
          <w:rFonts w:eastAsia="Times New Roman"/>
        </w:rPr>
        <w:t xml:space="preserve"> </w:t>
      </w:r>
    </w:p>
    <w:p w14:paraId="2B45B6F1" w14:textId="77777777" w:rsidR="003057A8" w:rsidRDefault="003057A8" w:rsidP="2366BE4C">
      <w:pPr>
        <w:contextualSpacing/>
        <w:rPr>
          <w:rFonts w:cstheme="minorBidi"/>
          <w:b/>
          <w:bCs/>
        </w:rPr>
      </w:pPr>
    </w:p>
    <w:p w14:paraId="3806D5E5" w14:textId="7B4D1B3B" w:rsidR="39F34FE0" w:rsidRDefault="39F34FE0" w:rsidP="2366BE4C">
      <w:pPr>
        <w:rPr>
          <w:b/>
          <w:bCs/>
        </w:rPr>
      </w:pPr>
      <w:r w:rsidRPr="2366BE4C">
        <w:rPr>
          <w:b/>
          <w:bCs/>
        </w:rPr>
        <w:t>Updates 7/28/21</w:t>
      </w:r>
    </w:p>
    <w:p w14:paraId="734EBFA1" w14:textId="435394B0" w:rsidR="39F34FE0" w:rsidRDefault="39F34FE0" w:rsidP="2366BE4C">
      <w:pPr>
        <w:rPr>
          <w:rFonts w:eastAsia="Calibri"/>
        </w:rPr>
      </w:pPr>
      <w:r w:rsidRPr="2366BE4C">
        <w:rPr>
          <w:rFonts w:eastAsia="Calibri"/>
        </w:rPr>
        <w:t xml:space="preserve">Masking is now required in all areas of the Medical Center regardless of employee vaccination status including offices and </w:t>
      </w:r>
      <w:r w:rsidR="69A9A365" w:rsidRPr="2366BE4C">
        <w:rPr>
          <w:rFonts w:eastAsia="Calibri"/>
        </w:rPr>
        <w:t xml:space="preserve">all </w:t>
      </w:r>
      <w:r w:rsidRPr="2366BE4C">
        <w:rPr>
          <w:rFonts w:eastAsia="Calibri"/>
        </w:rPr>
        <w:t>other areas where 2 or more employees are congregated</w:t>
      </w:r>
    </w:p>
    <w:p w14:paraId="3EA8D64B" w14:textId="5864AC29" w:rsidR="2366BE4C" w:rsidRDefault="2366BE4C" w:rsidP="2366BE4C">
      <w:pPr>
        <w:rPr>
          <w:b/>
          <w:bCs/>
        </w:rPr>
      </w:pPr>
    </w:p>
    <w:p w14:paraId="46BE7A2A" w14:textId="5464B646" w:rsidR="008B3415" w:rsidRDefault="008B3415" w:rsidP="2366BE4C">
      <w:pPr>
        <w:rPr>
          <w:b/>
          <w:bCs/>
        </w:rPr>
      </w:pPr>
      <w:r w:rsidRPr="2366BE4C">
        <w:rPr>
          <w:b/>
          <w:bCs/>
        </w:rPr>
        <w:t xml:space="preserve">Updates </w:t>
      </w:r>
      <w:r w:rsidR="008372CF" w:rsidRPr="2366BE4C">
        <w:rPr>
          <w:b/>
          <w:bCs/>
        </w:rPr>
        <w:t>6/</w:t>
      </w:r>
      <w:r w:rsidR="00DB459E" w:rsidRPr="2366BE4C">
        <w:rPr>
          <w:b/>
          <w:bCs/>
        </w:rPr>
        <w:t>22</w:t>
      </w:r>
      <w:r w:rsidR="008372CF" w:rsidRPr="2366BE4C">
        <w:rPr>
          <w:b/>
          <w:bCs/>
        </w:rPr>
        <w:t>/21</w:t>
      </w:r>
      <w:r w:rsidRPr="2366BE4C">
        <w:rPr>
          <w:b/>
          <w:bCs/>
        </w:rPr>
        <w:t xml:space="preserve"> (see text that follows for additional information):</w:t>
      </w:r>
    </w:p>
    <w:p w14:paraId="7B81738A" w14:textId="77777777" w:rsidR="0045294B" w:rsidRPr="00B10B91" w:rsidRDefault="0045294B" w:rsidP="2366BE4C">
      <w:pPr>
        <w:rPr>
          <w:b/>
          <w:bCs/>
        </w:rPr>
      </w:pPr>
    </w:p>
    <w:p w14:paraId="698C2511" w14:textId="1180E64A" w:rsidR="00DB459E" w:rsidRPr="00DB459E" w:rsidRDefault="00DB459E" w:rsidP="2366BE4C">
      <w:r>
        <w:t>Social distancing/masking in all</w:t>
      </w:r>
      <w:r w:rsidR="0043668D">
        <w:t xml:space="preserve"> indoor</w:t>
      </w:r>
      <w:r>
        <w:t xml:space="preserve"> areas:</w:t>
      </w:r>
    </w:p>
    <w:p w14:paraId="2D95FE6C" w14:textId="5DCE7214" w:rsidR="00DB459E" w:rsidRPr="009D3EB2" w:rsidRDefault="00DB459E" w:rsidP="00DB459E">
      <w:pPr>
        <w:pStyle w:val="ListParagraph"/>
        <w:numPr>
          <w:ilvl w:val="0"/>
          <w:numId w:val="15"/>
        </w:numPr>
        <w:rPr>
          <w:rFonts w:eastAsia="Times New Roman"/>
        </w:rPr>
      </w:pPr>
      <w:r w:rsidRPr="009D3EB2">
        <w:rPr>
          <w:rFonts w:eastAsia="Times New Roman"/>
        </w:rPr>
        <w:t>Masking is required and distancing is no longer required. This includes public areas such as waiting rooms, common and clinical areas.</w:t>
      </w:r>
    </w:p>
    <w:p w14:paraId="53FB4A86" w14:textId="77777777" w:rsidR="00DB459E" w:rsidRPr="00DB459E" w:rsidRDefault="00DB459E" w:rsidP="2366BE4C">
      <w:pPr>
        <w:pStyle w:val="ListParagraph"/>
        <w:rPr>
          <w:rFonts w:eastAsia="Times New Roman"/>
        </w:rPr>
      </w:pPr>
    </w:p>
    <w:p w14:paraId="6E4E4F72" w14:textId="10B2DA21" w:rsidR="00DB459E" w:rsidRPr="00DB459E" w:rsidRDefault="0043668D" w:rsidP="2366BE4C">
      <w:r>
        <w:t xml:space="preserve">Indoor </w:t>
      </w:r>
      <w:r w:rsidR="00DB459E">
        <w:t xml:space="preserve">Exceptions: </w:t>
      </w:r>
    </w:p>
    <w:p w14:paraId="4D4ABCED" w14:textId="31E956AA" w:rsidR="00DB459E" w:rsidRPr="009D3EB2" w:rsidRDefault="00DB459E" w:rsidP="00DB459E">
      <w:pPr>
        <w:pStyle w:val="ListParagraph"/>
        <w:numPr>
          <w:ilvl w:val="0"/>
          <w:numId w:val="15"/>
        </w:numPr>
        <w:rPr>
          <w:rFonts w:eastAsia="Times New Roman"/>
        </w:rPr>
      </w:pPr>
      <w:r w:rsidRPr="009D3EB2">
        <w:rPr>
          <w:rFonts w:eastAsia="Times New Roman"/>
        </w:rPr>
        <w:t>Distancing not required.</w:t>
      </w:r>
      <w:r w:rsidR="006612CD" w:rsidRPr="009D3EB2">
        <w:rPr>
          <w:rFonts w:eastAsia="Times New Roman"/>
        </w:rPr>
        <w:t xml:space="preserve">  This does not apply to clinical offices when patients are present.</w:t>
      </w:r>
    </w:p>
    <w:p w14:paraId="473EBB52" w14:textId="4003801F" w:rsidR="00DB459E" w:rsidRPr="009D3EB2" w:rsidRDefault="00DB459E" w:rsidP="00DB459E">
      <w:pPr>
        <w:pStyle w:val="ListParagraph"/>
        <w:numPr>
          <w:ilvl w:val="0"/>
          <w:numId w:val="15"/>
        </w:numPr>
        <w:jc w:val="both"/>
        <w:rPr>
          <w:rFonts w:eastAsia="Times New Roman"/>
        </w:rPr>
      </w:pPr>
      <w:r w:rsidRPr="009D3EB2">
        <w:rPr>
          <w:rFonts w:eastAsia="Times New Roman"/>
        </w:rPr>
        <w:t xml:space="preserve">In areas where masking cannot be maintained and vaccination status unknown (break and </w:t>
      </w:r>
      <w:r w:rsidR="00E23470" w:rsidRPr="009D3EB2">
        <w:rPr>
          <w:rFonts w:eastAsia="Times New Roman"/>
        </w:rPr>
        <w:t>lunchrooms</w:t>
      </w:r>
      <w:r w:rsidRPr="009D3EB2">
        <w:rPr>
          <w:rFonts w:eastAsia="Times New Roman"/>
        </w:rPr>
        <w:t>), continue to distance 6 feet</w:t>
      </w:r>
    </w:p>
    <w:p w14:paraId="63690E72" w14:textId="77777777" w:rsidR="001C4AA8" w:rsidRDefault="001C4AA8" w:rsidP="001C4AA8">
      <w:pPr>
        <w:rPr>
          <w:b/>
          <w:bCs/>
        </w:rPr>
      </w:pPr>
    </w:p>
    <w:p w14:paraId="505C1117" w14:textId="3D7172F2" w:rsidR="001C4AA8" w:rsidRDefault="001C4AA8" w:rsidP="001C4AA8">
      <w:r>
        <w:rPr>
          <w:b/>
          <w:bCs/>
        </w:rPr>
        <w:t>Purpose:</w:t>
      </w:r>
      <w:r>
        <w:t xml:space="preserve"> In accordance with guidance from the CDC and the Massachusetts </w:t>
      </w:r>
      <w:r w:rsidR="008B3415">
        <w:t>DPH</w:t>
      </w:r>
      <w:r>
        <w:t>, the following outlines the limitations for indoor and outdoor gatherings at VA Boston.</w:t>
      </w:r>
      <w:r w:rsidR="002A59CC">
        <w:t xml:space="preserve">  This guidance applies to </w:t>
      </w:r>
      <w:r w:rsidR="00133C27">
        <w:t>employee gatherings and employee/Veteran gatherings that are outside the scope of normal clinical care</w:t>
      </w:r>
      <w:r w:rsidR="00BE06D7">
        <w:t>/standard clinical operations</w:t>
      </w:r>
      <w:r w:rsidR="00133C27">
        <w:t xml:space="preserve">.  </w:t>
      </w:r>
      <w:r w:rsidR="00133C27">
        <w:lastRenderedPageBreak/>
        <w:t>Examples include</w:t>
      </w:r>
      <w:r w:rsidR="00E47108">
        <w:t xml:space="preserve"> but are </w:t>
      </w:r>
      <w:proofErr w:type="gramStart"/>
      <w:r w:rsidR="00E47108">
        <w:t>not  limited</w:t>
      </w:r>
      <w:proofErr w:type="gramEnd"/>
      <w:r w:rsidR="00E47108">
        <w:t xml:space="preserve"> to</w:t>
      </w:r>
      <w:r w:rsidR="00133C27">
        <w:t xml:space="preserve"> conferences, day-long trainings, celebrations, and retirement gatherings.</w:t>
      </w:r>
      <w:r>
        <w:t xml:space="preserve"> This guidance is subject to change to remain in line with updates to the state issued guidance, CDC recommendations, or as deemed appropriate by VABHS Infectious Disease. </w:t>
      </w:r>
    </w:p>
    <w:p w14:paraId="77088BD9" w14:textId="77777777" w:rsidR="001C4AA8" w:rsidRDefault="001C4AA8" w:rsidP="001C4AA8"/>
    <w:p w14:paraId="1DEA04A3" w14:textId="77777777" w:rsidR="001C4AA8" w:rsidRDefault="001C4AA8" w:rsidP="001C4AA8">
      <w:pPr>
        <w:rPr>
          <w:b/>
          <w:bCs/>
        </w:rPr>
      </w:pPr>
      <w:r>
        <w:rPr>
          <w:b/>
          <w:bCs/>
        </w:rPr>
        <w:t>Guidance:</w:t>
      </w:r>
    </w:p>
    <w:p w14:paraId="39798BF0" w14:textId="7872295C" w:rsidR="001C4AA8" w:rsidRDefault="001C4AA8" w:rsidP="001C4AA8">
      <w:r>
        <w:t xml:space="preserve">Per the CDC, virtual-only activities, events, and gatherings are the safest method to prevent the risk of spreading COVID-19. VA Boston recommends all teams explore virtual-only meetings with the use of VA approved software such as, Microsoft Teams, WebEx, or Adobe Connect. In-person meetings that are not in compliance with this guidance pose a risk to the safety and well-being of our staff. </w:t>
      </w:r>
    </w:p>
    <w:p w14:paraId="06FA434B" w14:textId="77777777" w:rsidR="001C4AA8" w:rsidRDefault="001C4AA8" w:rsidP="001C4AA8"/>
    <w:p w14:paraId="49F44433" w14:textId="24472B0E" w:rsidR="001C4AA8" w:rsidRDefault="001C4AA8" w:rsidP="001C4AA8">
      <w:pPr>
        <w:pStyle w:val="Heading2"/>
        <w:rPr>
          <w:b/>
          <w:bCs/>
        </w:rPr>
      </w:pPr>
      <w:r>
        <w:rPr>
          <w:b/>
          <w:bCs/>
        </w:rPr>
        <w:t>SECTION A:  INDOOR AND OUTDOOR GATHERINGS</w:t>
      </w:r>
    </w:p>
    <w:p w14:paraId="594B73CD" w14:textId="3EA676C2" w:rsidR="008B3415" w:rsidRDefault="008B3415" w:rsidP="008B3415"/>
    <w:p w14:paraId="2900D98E" w14:textId="145FDDDB" w:rsidR="001C4AA8" w:rsidRDefault="001C4AA8" w:rsidP="001C4AA8">
      <w:pPr>
        <w:rPr>
          <w:b/>
          <w:bCs/>
        </w:rPr>
      </w:pPr>
      <w:bookmarkStart w:id="0" w:name="_Hlk58484807"/>
      <w:r w:rsidRPr="31405131">
        <w:rPr>
          <w:b/>
          <w:bCs/>
        </w:rPr>
        <w:t xml:space="preserve">Indoor Gathering Limits: </w:t>
      </w:r>
    </w:p>
    <w:p w14:paraId="4819E089" w14:textId="77777777" w:rsidR="00995AB4" w:rsidRPr="00D004C4" w:rsidRDefault="00995AB4" w:rsidP="00995AB4">
      <w:pPr>
        <w:numPr>
          <w:ilvl w:val="0"/>
          <w:numId w:val="10"/>
        </w:numPr>
        <w:rPr>
          <w:rFonts w:eastAsia="Times New Roman"/>
          <w:highlight w:val="yellow"/>
        </w:rPr>
      </w:pPr>
      <w:r w:rsidRPr="31405131">
        <w:rPr>
          <w:rFonts w:eastAsia="Times New Roman"/>
        </w:rPr>
        <w:t xml:space="preserve">Events or gatherings with 50 or more participants must seek approval by the Secretary of the VA. </w:t>
      </w:r>
    </w:p>
    <w:p w14:paraId="40F4650E" w14:textId="6C718DB4" w:rsidR="001C4AA8" w:rsidRPr="00DC51BD" w:rsidRDefault="00DB459E" w:rsidP="002F77CF">
      <w:pPr>
        <w:numPr>
          <w:ilvl w:val="0"/>
          <w:numId w:val="10"/>
        </w:numPr>
        <w:rPr>
          <w:rFonts w:eastAsia="Times New Roman"/>
        </w:rPr>
      </w:pPr>
      <w:r w:rsidRPr="04BC89A2">
        <w:rPr>
          <w:rFonts w:eastAsia="Times New Roman"/>
        </w:rPr>
        <w:t xml:space="preserve">Masking is required and distancing </w:t>
      </w:r>
      <w:r w:rsidR="5B1D3B19" w:rsidRPr="04BC89A2">
        <w:rPr>
          <w:rFonts w:eastAsia="Times New Roman"/>
        </w:rPr>
        <w:t>as much as possible;</w:t>
      </w:r>
      <w:r w:rsidR="00E4503A" w:rsidRPr="04BC89A2">
        <w:rPr>
          <w:rFonts w:eastAsia="Times New Roman"/>
        </w:rPr>
        <w:t xml:space="preserve"> this applies to all areas of the </w:t>
      </w:r>
      <w:r w:rsidR="0093640B" w:rsidRPr="04BC89A2">
        <w:rPr>
          <w:rFonts w:eastAsia="Times New Roman"/>
        </w:rPr>
        <w:t>M</w:t>
      </w:r>
      <w:r w:rsidR="00E4503A" w:rsidRPr="04BC89A2">
        <w:rPr>
          <w:rFonts w:eastAsia="Times New Roman"/>
        </w:rPr>
        <w:t xml:space="preserve">edical </w:t>
      </w:r>
      <w:r w:rsidR="0093640B" w:rsidRPr="04BC89A2">
        <w:rPr>
          <w:rFonts w:eastAsia="Times New Roman"/>
        </w:rPr>
        <w:t>C</w:t>
      </w:r>
      <w:r w:rsidR="00E4503A" w:rsidRPr="04BC89A2">
        <w:rPr>
          <w:rFonts w:eastAsia="Times New Roman"/>
        </w:rPr>
        <w:t>enter</w:t>
      </w:r>
    </w:p>
    <w:p w14:paraId="4DDB8C7C" w14:textId="2C66C94E" w:rsidR="00DB459E" w:rsidRPr="00DC51BD" w:rsidRDefault="00DB459E" w:rsidP="00DB459E">
      <w:pPr>
        <w:pStyle w:val="ListParagraph"/>
        <w:numPr>
          <w:ilvl w:val="0"/>
          <w:numId w:val="10"/>
        </w:numPr>
        <w:jc w:val="both"/>
        <w:rPr>
          <w:rFonts w:eastAsia="Times New Roman"/>
        </w:rPr>
      </w:pPr>
      <w:r w:rsidRPr="04BC89A2">
        <w:rPr>
          <w:rFonts w:eastAsia="Times New Roman"/>
        </w:rPr>
        <w:t xml:space="preserve">In areas where masking cannot be </w:t>
      </w:r>
      <w:proofErr w:type="gramStart"/>
      <w:r w:rsidRPr="04BC89A2">
        <w:rPr>
          <w:rFonts w:eastAsia="Times New Roman"/>
        </w:rPr>
        <w:t>maintained  (</w:t>
      </w:r>
      <w:proofErr w:type="gramEnd"/>
      <w:r w:rsidRPr="04BC89A2">
        <w:rPr>
          <w:rFonts w:eastAsia="Times New Roman"/>
        </w:rPr>
        <w:t xml:space="preserve">break and </w:t>
      </w:r>
      <w:r w:rsidR="00995DE6" w:rsidRPr="04BC89A2">
        <w:rPr>
          <w:rFonts w:eastAsia="Times New Roman"/>
        </w:rPr>
        <w:t>lunchrooms</w:t>
      </w:r>
      <w:r w:rsidRPr="04BC89A2">
        <w:rPr>
          <w:rFonts w:eastAsia="Times New Roman"/>
        </w:rPr>
        <w:t>), continue to distance 6 feet</w:t>
      </w:r>
    </w:p>
    <w:p w14:paraId="3F10BEFF" w14:textId="26AD2FDA" w:rsidR="00E26A05" w:rsidRPr="00DC51BD" w:rsidRDefault="007B38CF" w:rsidP="00E26A05">
      <w:pPr>
        <w:pStyle w:val="xxmsonormal"/>
        <w:numPr>
          <w:ilvl w:val="0"/>
          <w:numId w:val="10"/>
        </w:numPr>
        <w:rPr>
          <w:rFonts w:eastAsia="Times New Roman"/>
        </w:rPr>
      </w:pPr>
      <w:r w:rsidRPr="00DC51BD">
        <w:rPr>
          <w:rFonts w:eastAsia="Times New Roman"/>
        </w:rPr>
        <w:t xml:space="preserve">The above requirements apply to </w:t>
      </w:r>
      <w:r w:rsidR="00E26A05" w:rsidRPr="00DC51BD">
        <w:rPr>
          <w:rFonts w:eastAsia="Times New Roman"/>
          <w:b/>
          <w:bCs/>
          <w:i/>
          <w:iCs/>
        </w:rPr>
        <w:t xml:space="preserve">all buildings </w:t>
      </w:r>
      <w:r w:rsidR="00E26A05" w:rsidRPr="00DC51BD">
        <w:rPr>
          <w:rFonts w:eastAsia="Times New Roman"/>
          <w:b/>
          <w:bCs/>
        </w:rPr>
        <w:t>on VA Boston HCS campuses and clinics</w:t>
      </w:r>
      <w:r w:rsidR="00E26A05" w:rsidRPr="00DC51BD">
        <w:rPr>
          <w:rFonts w:eastAsia="Times New Roman"/>
        </w:rPr>
        <w:t xml:space="preserve">. </w:t>
      </w:r>
    </w:p>
    <w:p w14:paraId="5D117A49" w14:textId="4E4707C7" w:rsidR="007B38CF" w:rsidRPr="00DC51BD" w:rsidRDefault="007B38CF" w:rsidP="007B38CF">
      <w:pPr>
        <w:pStyle w:val="xxmsonormal"/>
        <w:ind w:left="360"/>
        <w:rPr>
          <w:rFonts w:eastAsia="Times New Roman"/>
        </w:rPr>
      </w:pPr>
    </w:p>
    <w:p w14:paraId="1602303E" w14:textId="19E28ACD" w:rsidR="007B38CF" w:rsidRPr="00DC51BD" w:rsidRDefault="007B38CF" w:rsidP="007B38CF">
      <w:pPr>
        <w:pStyle w:val="xxmsonormal"/>
        <w:ind w:left="360"/>
        <w:rPr>
          <w:rFonts w:eastAsia="Times New Roman"/>
        </w:rPr>
      </w:pPr>
      <w:r w:rsidRPr="00DC51BD">
        <w:rPr>
          <w:rFonts w:eastAsia="Times New Roman"/>
        </w:rPr>
        <w:t>Gatherings:</w:t>
      </w:r>
    </w:p>
    <w:p w14:paraId="32510E84" w14:textId="1F589520" w:rsidR="001C4AA8" w:rsidRPr="008B3415" w:rsidRDefault="001C4AA8" w:rsidP="001C4AA8">
      <w:pPr>
        <w:pStyle w:val="ListParagraph"/>
        <w:numPr>
          <w:ilvl w:val="0"/>
          <w:numId w:val="8"/>
        </w:numPr>
        <w:rPr>
          <w:b/>
          <w:bCs/>
        </w:rPr>
      </w:pPr>
      <w:r w:rsidRPr="04BC89A2">
        <w:rPr>
          <w:rFonts w:eastAsia="Times New Roman"/>
        </w:rPr>
        <w:t>Indoor gatherings</w:t>
      </w:r>
      <w:r w:rsidR="0045294B" w:rsidRPr="04BC89A2">
        <w:rPr>
          <w:rFonts w:eastAsia="Times New Roman"/>
        </w:rPr>
        <w:t xml:space="preserve"> for employees</w:t>
      </w:r>
      <w:r w:rsidR="00CE4C9D" w:rsidRPr="04BC89A2">
        <w:rPr>
          <w:rFonts w:eastAsia="Times New Roman"/>
        </w:rPr>
        <w:t xml:space="preserve"> must adhere</w:t>
      </w:r>
      <w:r w:rsidRPr="04BC89A2">
        <w:rPr>
          <w:rFonts w:eastAsia="Times New Roman"/>
        </w:rPr>
        <w:t xml:space="preserve"> to </w:t>
      </w:r>
      <w:r w:rsidR="0093640B" w:rsidRPr="04BC89A2">
        <w:rPr>
          <w:rFonts w:eastAsia="Times New Roman"/>
        </w:rPr>
        <w:t>masking</w:t>
      </w:r>
      <w:r w:rsidR="07128F41" w:rsidRPr="04BC89A2">
        <w:rPr>
          <w:rFonts w:eastAsia="Times New Roman"/>
        </w:rPr>
        <w:t>.</w:t>
      </w:r>
    </w:p>
    <w:p w14:paraId="7B5C9994" w14:textId="5D0A078F" w:rsidR="00B36061" w:rsidRPr="00572A24" w:rsidRDefault="008B3415" w:rsidP="00B36061">
      <w:pPr>
        <w:pStyle w:val="ListParagraph"/>
        <w:numPr>
          <w:ilvl w:val="0"/>
          <w:numId w:val="8"/>
        </w:numPr>
        <w:rPr>
          <w:b/>
          <w:bCs/>
        </w:rPr>
      </w:pPr>
      <w:r>
        <w:rPr>
          <w:rFonts w:eastAsia="Times New Roman"/>
        </w:rPr>
        <w:t>For gatherings of Veterans, time should be limited to 90 minutes unless otherwise approved</w:t>
      </w:r>
    </w:p>
    <w:p w14:paraId="39A3A786" w14:textId="3E84AEE9" w:rsidR="00572A24" w:rsidRDefault="00572A24" w:rsidP="00572A24">
      <w:pPr>
        <w:pStyle w:val="ListParagraph"/>
        <w:numPr>
          <w:ilvl w:val="0"/>
          <w:numId w:val="8"/>
        </w:numPr>
        <w:spacing w:before="100" w:beforeAutospacing="1" w:after="100" w:afterAutospacing="1"/>
        <w:rPr>
          <w:rFonts w:eastAsia="Times New Roman"/>
          <w:b/>
          <w:bCs/>
        </w:rPr>
      </w:pPr>
      <w:r w:rsidRPr="29FB4F26">
        <w:rPr>
          <w:rFonts w:eastAsia="Times New Roman"/>
        </w:rPr>
        <w:t>The meeting organizer is to ensure appropriate masking</w:t>
      </w:r>
      <w:r>
        <w:rPr>
          <w:rFonts w:eastAsia="Times New Roman"/>
        </w:rPr>
        <w:t xml:space="preserve"> and social distancing</w:t>
      </w:r>
      <w:r w:rsidRPr="29FB4F26">
        <w:rPr>
          <w:rFonts w:eastAsia="Times New Roman"/>
        </w:rPr>
        <w:t>.</w:t>
      </w:r>
      <w:r>
        <w:rPr>
          <w:rFonts w:eastAsia="Times New Roman"/>
        </w:rPr>
        <w:t xml:space="preserve">  </w:t>
      </w:r>
    </w:p>
    <w:p w14:paraId="0DD1C6E4" w14:textId="7B109109" w:rsidR="00572A24" w:rsidRPr="00CE448C" w:rsidRDefault="00572A24" w:rsidP="00572A24">
      <w:pPr>
        <w:pStyle w:val="ListParagraph"/>
        <w:numPr>
          <w:ilvl w:val="1"/>
          <w:numId w:val="8"/>
        </w:numPr>
        <w:spacing w:before="100" w:beforeAutospacing="1" w:after="100" w:afterAutospacing="1"/>
        <w:rPr>
          <w:rFonts w:eastAsia="Times New Roman"/>
          <w:b/>
          <w:bCs/>
        </w:rPr>
      </w:pPr>
      <w:r>
        <w:rPr>
          <w:rFonts w:eastAsia="Times New Roman"/>
        </w:rPr>
        <w:t>For extended indoor gatherings of employees, the following guidance is recommended:</w:t>
      </w:r>
    </w:p>
    <w:p w14:paraId="43C7DE96" w14:textId="3CB1BB63" w:rsidR="00572A24" w:rsidRPr="00D72649" w:rsidRDefault="00572A24" w:rsidP="04BC89A2">
      <w:pPr>
        <w:pStyle w:val="ListParagraph"/>
        <w:numPr>
          <w:ilvl w:val="2"/>
          <w:numId w:val="8"/>
        </w:numPr>
        <w:spacing w:before="100" w:beforeAutospacing="1" w:after="100" w:afterAutospacing="1"/>
        <w:rPr>
          <w:rFonts w:eastAsia="Times New Roman"/>
          <w:b/>
          <w:bCs/>
        </w:rPr>
      </w:pPr>
      <w:r w:rsidRPr="04BC89A2">
        <w:rPr>
          <w:rFonts w:eastAsia="Times New Roman"/>
        </w:rPr>
        <w:t>Binax testing prior to start of first day of gathering</w:t>
      </w:r>
      <w:r w:rsidR="7585D3CF" w:rsidRPr="04BC89A2">
        <w:rPr>
          <w:rFonts w:eastAsia="Times New Roman"/>
        </w:rPr>
        <w:t xml:space="preserve"> (or within 1 calendar day)</w:t>
      </w:r>
    </w:p>
    <w:p w14:paraId="65B2FE73" w14:textId="1E3FAD90" w:rsidR="00572A24" w:rsidRPr="0045294B" w:rsidRDefault="00572A24" w:rsidP="04BC89A2">
      <w:pPr>
        <w:pStyle w:val="ListParagraph"/>
        <w:numPr>
          <w:ilvl w:val="3"/>
          <w:numId w:val="8"/>
        </w:numPr>
        <w:spacing w:before="100" w:beforeAutospacing="1" w:after="100" w:afterAutospacing="1"/>
        <w:rPr>
          <w:rFonts w:eastAsia="Times New Roman"/>
          <w:b/>
          <w:bCs/>
        </w:rPr>
      </w:pPr>
      <w:r w:rsidRPr="04BC89A2">
        <w:rPr>
          <w:rFonts w:eastAsia="Times New Roman"/>
        </w:rPr>
        <w:t>Re</w:t>
      </w:r>
      <w:r w:rsidR="216173EF" w:rsidRPr="04BC89A2">
        <w:rPr>
          <w:rFonts w:eastAsia="Times New Roman"/>
        </w:rPr>
        <w:t>quired</w:t>
      </w:r>
      <w:r w:rsidRPr="04BC89A2">
        <w:rPr>
          <w:rFonts w:eastAsia="Times New Roman"/>
        </w:rPr>
        <w:t xml:space="preserve"> if gathering&gt;4 hours and/or combines employees from different work locations</w:t>
      </w:r>
      <w:r w:rsidR="0045294B" w:rsidRPr="04BC89A2">
        <w:rPr>
          <w:rFonts w:eastAsia="Times New Roman"/>
        </w:rPr>
        <w:t>.</w:t>
      </w:r>
    </w:p>
    <w:p w14:paraId="1ED87971" w14:textId="77777777" w:rsidR="00572A24" w:rsidRPr="00D72649" w:rsidRDefault="00572A24" w:rsidP="00572A24">
      <w:pPr>
        <w:pStyle w:val="ListParagraph"/>
        <w:numPr>
          <w:ilvl w:val="3"/>
          <w:numId w:val="8"/>
        </w:numPr>
        <w:spacing w:before="100" w:beforeAutospacing="1" w:after="100" w:afterAutospacing="1"/>
        <w:rPr>
          <w:rFonts w:eastAsia="Times New Roman"/>
          <w:b/>
          <w:bCs/>
        </w:rPr>
      </w:pPr>
      <w:r>
        <w:rPr>
          <w:rFonts w:eastAsia="Times New Roman"/>
        </w:rPr>
        <w:t>Meeting organizer must contact the Binax testing team in advance for approval</w:t>
      </w:r>
    </w:p>
    <w:p w14:paraId="71B79A99" w14:textId="77777777" w:rsidR="00572A24" w:rsidRPr="00D72649" w:rsidRDefault="00572A24" w:rsidP="00572A24">
      <w:pPr>
        <w:pStyle w:val="ListParagraph"/>
        <w:numPr>
          <w:ilvl w:val="4"/>
          <w:numId w:val="8"/>
        </w:numPr>
        <w:spacing w:before="100" w:beforeAutospacing="1" w:after="100" w:afterAutospacing="1"/>
        <w:rPr>
          <w:rFonts w:eastAsia="Times New Roman"/>
          <w:b/>
          <w:bCs/>
        </w:rPr>
      </w:pPr>
      <w:r w:rsidRPr="00D72649">
        <w:rPr>
          <w:rFonts w:eastAsia="Times New Roman"/>
        </w:rPr>
        <w:t>Email: VHABHSCOVIDExposuresTesting@va.gov</w:t>
      </w:r>
    </w:p>
    <w:p w14:paraId="2BB2C26A" w14:textId="77777777" w:rsidR="00572A24" w:rsidRPr="00D72649" w:rsidRDefault="00572A24" w:rsidP="00572A24">
      <w:pPr>
        <w:pStyle w:val="ListParagraph"/>
        <w:numPr>
          <w:ilvl w:val="4"/>
          <w:numId w:val="8"/>
        </w:numPr>
        <w:spacing w:before="100" w:beforeAutospacing="1" w:after="100" w:afterAutospacing="1"/>
        <w:rPr>
          <w:rFonts w:eastAsia="Times New Roman"/>
          <w:b/>
          <w:bCs/>
        </w:rPr>
      </w:pPr>
      <w:r>
        <w:rPr>
          <w:rFonts w:eastAsia="Times New Roman"/>
        </w:rPr>
        <w:t>Must include requested location/date/time</w:t>
      </w:r>
    </w:p>
    <w:p w14:paraId="03D92677" w14:textId="77777777" w:rsidR="00572A24" w:rsidRPr="00D72649" w:rsidRDefault="00572A24" w:rsidP="00572A24">
      <w:pPr>
        <w:pStyle w:val="ListParagraph"/>
        <w:numPr>
          <w:ilvl w:val="4"/>
          <w:numId w:val="8"/>
        </w:numPr>
        <w:spacing w:before="100" w:beforeAutospacing="1" w:after="100" w:afterAutospacing="1"/>
        <w:rPr>
          <w:rFonts w:eastAsia="Times New Roman"/>
          <w:b/>
          <w:bCs/>
        </w:rPr>
      </w:pPr>
      <w:r>
        <w:rPr>
          <w:rFonts w:eastAsia="Times New Roman"/>
        </w:rPr>
        <w:t>Must also include names/phone numbers of employees</w:t>
      </w:r>
    </w:p>
    <w:p w14:paraId="3CA5616C" w14:textId="77777777" w:rsidR="00572A24" w:rsidRPr="00D72649" w:rsidRDefault="00572A24" w:rsidP="00572A24">
      <w:pPr>
        <w:pStyle w:val="ListParagraph"/>
        <w:numPr>
          <w:ilvl w:val="4"/>
          <w:numId w:val="8"/>
        </w:numPr>
        <w:spacing w:before="100" w:beforeAutospacing="1" w:after="100" w:afterAutospacing="1"/>
        <w:rPr>
          <w:rFonts w:eastAsia="Times New Roman"/>
          <w:b/>
          <w:bCs/>
        </w:rPr>
      </w:pPr>
      <w:r>
        <w:rPr>
          <w:rFonts w:eastAsia="Times New Roman"/>
        </w:rPr>
        <w:t>Employees who test positive will be contacted by Occupational Health as per local guidance</w:t>
      </w:r>
    </w:p>
    <w:p w14:paraId="2F973CEF" w14:textId="77777777" w:rsidR="00572A24" w:rsidRPr="00DC51BD" w:rsidRDefault="00572A24" w:rsidP="00572A24">
      <w:pPr>
        <w:pStyle w:val="ListParagraph"/>
        <w:numPr>
          <w:ilvl w:val="4"/>
          <w:numId w:val="8"/>
        </w:numPr>
        <w:spacing w:before="100" w:beforeAutospacing="1" w:after="100" w:afterAutospacing="1"/>
        <w:rPr>
          <w:rFonts w:eastAsia="Times New Roman"/>
          <w:b/>
          <w:bCs/>
        </w:rPr>
      </w:pPr>
      <w:r w:rsidRPr="00DC51BD">
        <w:rPr>
          <w:rFonts w:eastAsia="Times New Roman"/>
        </w:rPr>
        <w:t>Employees will not be contacted with a negative result</w:t>
      </w:r>
    </w:p>
    <w:p w14:paraId="5809685A" w14:textId="77777777" w:rsidR="00572A24" w:rsidRPr="00DC51BD" w:rsidRDefault="00572A24" w:rsidP="00572A24">
      <w:pPr>
        <w:pStyle w:val="ListParagraph"/>
        <w:numPr>
          <w:ilvl w:val="2"/>
          <w:numId w:val="8"/>
        </w:numPr>
        <w:spacing w:before="100" w:beforeAutospacing="1" w:after="100" w:afterAutospacing="1"/>
        <w:rPr>
          <w:rFonts w:eastAsia="Times New Roman"/>
          <w:b/>
          <w:bCs/>
        </w:rPr>
      </w:pPr>
      <w:r w:rsidRPr="00DC51BD">
        <w:rPr>
          <w:rFonts w:eastAsia="Times New Roman"/>
        </w:rPr>
        <w:t>Social distancing plan</w:t>
      </w:r>
    </w:p>
    <w:p w14:paraId="3F0CDE52" w14:textId="5F3637A7" w:rsidR="00BF77A7" w:rsidRPr="00DC51BD" w:rsidRDefault="00572A24" w:rsidP="00BF77A7">
      <w:pPr>
        <w:pStyle w:val="ListParagraph"/>
        <w:numPr>
          <w:ilvl w:val="4"/>
          <w:numId w:val="10"/>
        </w:numPr>
        <w:spacing w:before="100" w:beforeAutospacing="1" w:after="100" w:afterAutospacing="1"/>
        <w:rPr>
          <w:rFonts w:eastAsia="Times New Roman"/>
        </w:rPr>
      </w:pPr>
      <w:r w:rsidRPr="00DC51BD">
        <w:rPr>
          <w:rFonts w:eastAsia="Times New Roman"/>
        </w:rPr>
        <w:t xml:space="preserve">Maintain </w:t>
      </w:r>
      <w:r w:rsidR="0093640B" w:rsidRPr="00DC51BD">
        <w:rPr>
          <w:rFonts w:eastAsia="Times New Roman"/>
        </w:rPr>
        <w:t xml:space="preserve">masking of employees. </w:t>
      </w:r>
    </w:p>
    <w:p w14:paraId="3E01E420" w14:textId="7F911196" w:rsidR="0093640B" w:rsidRPr="00DC51BD" w:rsidRDefault="0093640B" w:rsidP="04BC89A2">
      <w:pPr>
        <w:pStyle w:val="ListParagraph"/>
        <w:numPr>
          <w:ilvl w:val="4"/>
          <w:numId w:val="10"/>
        </w:numPr>
        <w:spacing w:before="100" w:beforeAutospacing="1" w:after="100" w:afterAutospacing="1"/>
        <w:rPr>
          <w:rFonts w:eastAsia="Times New Roman"/>
        </w:rPr>
      </w:pPr>
      <w:r w:rsidRPr="04BC89A2">
        <w:rPr>
          <w:rFonts w:eastAsia="Times New Roman"/>
        </w:rPr>
        <w:t>Distancing no longer required</w:t>
      </w:r>
      <w:r w:rsidR="72ADFC7F" w:rsidRPr="04BC89A2">
        <w:rPr>
          <w:rFonts w:eastAsia="Times New Roman"/>
        </w:rPr>
        <w:t xml:space="preserve"> but recommended if meeting prolonged.</w:t>
      </w:r>
    </w:p>
    <w:p w14:paraId="062B393D" w14:textId="4B55AB3A" w:rsidR="00572A24" w:rsidRPr="00DC51BD" w:rsidRDefault="00572A24" w:rsidP="00BF77A7">
      <w:pPr>
        <w:pStyle w:val="ListParagraph"/>
        <w:numPr>
          <w:ilvl w:val="4"/>
          <w:numId w:val="10"/>
        </w:numPr>
        <w:spacing w:before="100" w:beforeAutospacing="1" w:after="100" w:afterAutospacing="1"/>
        <w:rPr>
          <w:rFonts w:eastAsia="Times New Roman"/>
        </w:rPr>
      </w:pPr>
      <w:r w:rsidRPr="04BC89A2">
        <w:rPr>
          <w:rFonts w:eastAsia="Times New Roman"/>
        </w:rPr>
        <w:t>Plan for safe social distancing for meals and unmasked break times</w:t>
      </w:r>
      <w:r w:rsidR="00BF77A7" w:rsidRPr="04BC89A2">
        <w:rPr>
          <w:rFonts w:eastAsia="Times New Roman"/>
        </w:rPr>
        <w:t>. If unmasking is anticipated (</w:t>
      </w:r>
      <w:proofErr w:type="gramStart"/>
      <w:r w:rsidR="00BF77A7" w:rsidRPr="04BC89A2">
        <w:rPr>
          <w:rFonts w:eastAsia="Times New Roman"/>
        </w:rPr>
        <w:t>i.e.</w:t>
      </w:r>
      <w:proofErr w:type="gramEnd"/>
      <w:r w:rsidR="00BF77A7" w:rsidRPr="04BC89A2">
        <w:rPr>
          <w:rFonts w:eastAsia="Times New Roman"/>
        </w:rPr>
        <w:t xml:space="preserve"> break rooms), distance should remain at 6 feet.</w:t>
      </w:r>
    </w:p>
    <w:p w14:paraId="5617C4C3" w14:textId="5784F41C" w:rsidR="008B3415" w:rsidRDefault="008B3415" w:rsidP="008B3415">
      <w:pPr>
        <w:rPr>
          <w:b/>
          <w:bCs/>
        </w:rPr>
      </w:pPr>
    </w:p>
    <w:p w14:paraId="4F411D1A" w14:textId="2E0B2755" w:rsidR="006947D3" w:rsidRDefault="008B3415" w:rsidP="008B3415">
      <w:pPr>
        <w:rPr>
          <w:b/>
          <w:bCs/>
        </w:rPr>
      </w:pPr>
      <w:r>
        <w:rPr>
          <w:b/>
          <w:bCs/>
        </w:rPr>
        <w:lastRenderedPageBreak/>
        <w:t>Outdoor gathering limits:</w:t>
      </w:r>
    </w:p>
    <w:p w14:paraId="63295815" w14:textId="134C430E" w:rsidR="003E7921" w:rsidRPr="003E7921" w:rsidRDefault="003E7921" w:rsidP="003E7921">
      <w:pPr>
        <w:pStyle w:val="xxmsonormal"/>
        <w:numPr>
          <w:ilvl w:val="0"/>
          <w:numId w:val="8"/>
        </w:numPr>
        <w:rPr>
          <w:highlight w:val="yellow"/>
        </w:rPr>
      </w:pPr>
      <w:r>
        <w:t>Events that will be attended by more than 50 participants, must seek approval from the Secretary of the VA</w:t>
      </w:r>
      <w:r w:rsidR="00955FF2">
        <w:t>.</w:t>
      </w:r>
    </w:p>
    <w:p w14:paraId="649D83C9" w14:textId="04660817" w:rsidR="00E26A05" w:rsidRPr="00D10379" w:rsidRDefault="00E26A05" w:rsidP="00E26A05">
      <w:pPr>
        <w:pStyle w:val="xxmsonormal"/>
        <w:numPr>
          <w:ilvl w:val="0"/>
          <w:numId w:val="8"/>
        </w:numPr>
        <w:rPr>
          <w:rFonts w:eastAsia="Times New Roman"/>
        </w:rPr>
      </w:pPr>
      <w:r w:rsidRPr="00D10379">
        <w:rPr>
          <w:rFonts w:eastAsia="Times New Roman"/>
        </w:rPr>
        <w:t xml:space="preserve">Masks need no longer be worn outside of </w:t>
      </w:r>
      <w:r w:rsidR="00176A1D" w:rsidRPr="00D10379">
        <w:rPr>
          <w:rFonts w:eastAsia="Times New Roman"/>
        </w:rPr>
        <w:t>VA Boston HCS campus and clinic</w:t>
      </w:r>
      <w:r w:rsidRPr="00D10379">
        <w:rPr>
          <w:rFonts w:eastAsia="Times New Roman"/>
        </w:rPr>
        <w:t xml:space="preserve"> buildings.</w:t>
      </w:r>
    </w:p>
    <w:p w14:paraId="59511B04" w14:textId="17038C70" w:rsidR="00FE5774" w:rsidRPr="00D10379" w:rsidRDefault="00FE5774" w:rsidP="00FE5774">
      <w:pPr>
        <w:pStyle w:val="xxmsonormal"/>
        <w:numPr>
          <w:ilvl w:val="1"/>
          <w:numId w:val="8"/>
        </w:numPr>
        <w:rPr>
          <w:rFonts w:eastAsia="Times New Roman"/>
        </w:rPr>
      </w:pPr>
      <w:r w:rsidRPr="00D10379">
        <w:rPr>
          <w:rFonts w:eastAsia="Times New Roman"/>
        </w:rPr>
        <w:t>Exceptions include the following:</w:t>
      </w:r>
    </w:p>
    <w:p w14:paraId="1FD01BEA" w14:textId="57722CE9" w:rsidR="00FE5774" w:rsidRDefault="00FE5774" w:rsidP="00FE5774">
      <w:pPr>
        <w:pStyle w:val="xxmsonormal"/>
        <w:numPr>
          <w:ilvl w:val="2"/>
          <w:numId w:val="8"/>
        </w:numPr>
        <w:rPr>
          <w:rFonts w:eastAsia="Times New Roman"/>
        </w:rPr>
      </w:pPr>
      <w:r w:rsidRPr="00C4632E">
        <w:rPr>
          <w:rFonts w:eastAsia="Times New Roman"/>
          <w:b/>
          <w:bCs/>
        </w:rPr>
        <w:t>Events</w:t>
      </w:r>
      <w:r w:rsidRPr="00D10379">
        <w:rPr>
          <w:rFonts w:eastAsia="Times New Roman"/>
        </w:rPr>
        <w:t xml:space="preserve"> combining Veterans/employees and the public – these events will still require masking (examples include promotion events, car shows)</w:t>
      </w:r>
      <w:r w:rsidR="00501FAA">
        <w:rPr>
          <w:rFonts w:eastAsia="Times New Roman"/>
        </w:rPr>
        <w:t xml:space="preserve"> unless distancing is able to be observed</w:t>
      </w:r>
    </w:p>
    <w:p w14:paraId="5231D8FD" w14:textId="6EB86551" w:rsidR="00501FAA" w:rsidRPr="00D10379" w:rsidRDefault="00501FAA" w:rsidP="00FE5774">
      <w:pPr>
        <w:pStyle w:val="xxmsonormal"/>
        <w:numPr>
          <w:ilvl w:val="2"/>
          <w:numId w:val="8"/>
        </w:numPr>
        <w:rPr>
          <w:rFonts w:eastAsia="Times New Roman"/>
        </w:rPr>
      </w:pPr>
      <w:r>
        <w:rPr>
          <w:rFonts w:eastAsia="Times New Roman"/>
        </w:rPr>
        <w:t xml:space="preserve">If distancing observed, this </w:t>
      </w:r>
      <w:r w:rsidR="00EE59E1">
        <w:rPr>
          <w:rFonts w:eastAsia="Times New Roman"/>
        </w:rPr>
        <w:t>could</w:t>
      </w:r>
      <w:r>
        <w:rPr>
          <w:rFonts w:eastAsia="Times New Roman"/>
        </w:rPr>
        <w:t xml:space="preserve"> substitute for masking</w:t>
      </w:r>
    </w:p>
    <w:p w14:paraId="52CAE7C6" w14:textId="7F3EB50D" w:rsidR="00E26A05" w:rsidRPr="00D10379" w:rsidRDefault="00E26A05" w:rsidP="00E26A05">
      <w:pPr>
        <w:pStyle w:val="xxmsonormal"/>
        <w:numPr>
          <w:ilvl w:val="0"/>
          <w:numId w:val="8"/>
        </w:numPr>
        <w:rPr>
          <w:rFonts w:eastAsia="Times New Roman"/>
        </w:rPr>
      </w:pPr>
      <w:r w:rsidRPr="00D10379">
        <w:rPr>
          <w:rFonts w:eastAsia="Times New Roman"/>
        </w:rPr>
        <w:t>Anyone should feel comfortable continuing to wear a mask in any setting.</w:t>
      </w:r>
    </w:p>
    <w:p w14:paraId="229A7A53" w14:textId="2951B9E2" w:rsidR="001C4AA8" w:rsidRPr="00572A24" w:rsidRDefault="001C4AA8" w:rsidP="00572A24">
      <w:pPr>
        <w:spacing w:before="100" w:beforeAutospacing="1" w:after="100" w:afterAutospacing="1"/>
        <w:ind w:left="360"/>
        <w:rPr>
          <w:b/>
          <w:bCs/>
        </w:rPr>
      </w:pPr>
      <w:r w:rsidRPr="00572A24">
        <w:rPr>
          <w:b/>
          <w:bCs/>
        </w:rPr>
        <w:t xml:space="preserve">Requirements during the Event: </w:t>
      </w:r>
    </w:p>
    <w:p w14:paraId="58A767FF" w14:textId="30D6E272" w:rsidR="009D3EB2" w:rsidRDefault="009D3EB2" w:rsidP="00572A24">
      <w:pPr>
        <w:pStyle w:val="ListParagraph"/>
        <w:numPr>
          <w:ilvl w:val="0"/>
          <w:numId w:val="2"/>
        </w:numPr>
        <w:spacing w:after="160" w:line="252" w:lineRule="auto"/>
        <w:rPr>
          <w:rFonts w:eastAsia="Times New Roman"/>
        </w:rPr>
      </w:pPr>
      <w:r>
        <w:rPr>
          <w:rFonts w:eastAsia="Times New Roman"/>
        </w:rPr>
        <w:t>Participants must follow</w:t>
      </w:r>
      <w:r w:rsidR="00570E40">
        <w:rPr>
          <w:rFonts w:eastAsia="Times New Roman"/>
        </w:rPr>
        <w:t xml:space="preserve"> required</w:t>
      </w:r>
      <w:r>
        <w:rPr>
          <w:rFonts w:eastAsia="Times New Roman"/>
        </w:rPr>
        <w:t xml:space="preserve"> </w:t>
      </w:r>
      <w:r w:rsidR="00570E40">
        <w:rPr>
          <w:rFonts w:eastAsia="Times New Roman"/>
        </w:rPr>
        <w:t xml:space="preserve">masking and social distancing guidelines </w:t>
      </w:r>
    </w:p>
    <w:p w14:paraId="582C8FC1" w14:textId="6F20CEB8" w:rsidR="001C4AA8" w:rsidRPr="00572A24" w:rsidRDefault="00FE5774" w:rsidP="00572A24">
      <w:pPr>
        <w:pStyle w:val="ListParagraph"/>
        <w:numPr>
          <w:ilvl w:val="0"/>
          <w:numId w:val="2"/>
        </w:numPr>
        <w:spacing w:after="160" w:line="252" w:lineRule="auto"/>
        <w:rPr>
          <w:rFonts w:eastAsia="Times New Roman"/>
        </w:rPr>
      </w:pPr>
      <w:r>
        <w:rPr>
          <w:rFonts w:eastAsia="Times New Roman"/>
        </w:rPr>
        <w:t>P</w:t>
      </w:r>
      <w:r w:rsidR="001C4AA8">
        <w:rPr>
          <w:rFonts w:eastAsia="Times New Roman"/>
        </w:rPr>
        <w:t>articipants to conduct proper hand hygiene upon entry and before leaving the gathering.  </w:t>
      </w:r>
    </w:p>
    <w:p w14:paraId="4093B2A9" w14:textId="0EEF1B93" w:rsidR="001C4AA8" w:rsidRPr="00E26A05" w:rsidRDefault="00894EA9" w:rsidP="001C4AA8">
      <w:pPr>
        <w:pStyle w:val="ListParagraph"/>
        <w:numPr>
          <w:ilvl w:val="0"/>
          <w:numId w:val="2"/>
        </w:numPr>
        <w:spacing w:after="160" w:line="252" w:lineRule="auto"/>
        <w:rPr>
          <w:rFonts w:eastAsia="Times New Roman"/>
          <w:b/>
          <w:bCs/>
        </w:rPr>
      </w:pPr>
      <w:r w:rsidRPr="00E26A05">
        <w:rPr>
          <w:rFonts w:eastAsia="Times New Roman"/>
        </w:rPr>
        <w:t>Food should not be shared between participants unless served as per the guidance in section C: Celebrations below.</w:t>
      </w:r>
    </w:p>
    <w:p w14:paraId="7D39C52C" w14:textId="5921C0CD" w:rsidR="001C4AA8" w:rsidRPr="00D60BA8" w:rsidRDefault="001C4AA8" w:rsidP="001C4AA8">
      <w:pPr>
        <w:pStyle w:val="ListParagraph"/>
        <w:numPr>
          <w:ilvl w:val="0"/>
          <w:numId w:val="2"/>
        </w:numPr>
        <w:spacing w:after="160" w:line="252" w:lineRule="auto"/>
        <w:rPr>
          <w:rFonts w:eastAsia="Times New Roman"/>
          <w:b/>
          <w:bCs/>
        </w:rPr>
      </w:pPr>
      <w:r>
        <w:rPr>
          <w:rFonts w:eastAsia="Times New Roman"/>
        </w:rPr>
        <w:t xml:space="preserve">The meeting organizer must maintain a record of the sign-in sheet for at least 8 weeks post the event. </w:t>
      </w:r>
    </w:p>
    <w:p w14:paraId="72D7072A" w14:textId="77777777" w:rsidR="00572A24" w:rsidRPr="00572A24" w:rsidRDefault="001C4AA8" w:rsidP="00DD4A65">
      <w:pPr>
        <w:pStyle w:val="ListParagraph"/>
        <w:numPr>
          <w:ilvl w:val="0"/>
          <w:numId w:val="2"/>
        </w:numPr>
        <w:spacing w:before="100" w:beforeAutospacing="1" w:after="100" w:afterAutospacing="1" w:line="252" w:lineRule="auto"/>
        <w:rPr>
          <w:b/>
          <w:bCs/>
        </w:rPr>
      </w:pPr>
      <w:r w:rsidRPr="00572A24">
        <w:rPr>
          <w:rFonts w:eastAsia="Times New Roman"/>
        </w:rPr>
        <w:t>Common touch items should be cleaned between users and hand hygiene should be performed before and after use of such items</w:t>
      </w:r>
    </w:p>
    <w:p w14:paraId="6E00CF8D" w14:textId="5625D4EB" w:rsidR="00572A24" w:rsidRPr="00572A24" w:rsidRDefault="00572A24" w:rsidP="00DD4A65">
      <w:pPr>
        <w:pStyle w:val="ListParagraph"/>
        <w:numPr>
          <w:ilvl w:val="0"/>
          <w:numId w:val="2"/>
        </w:numPr>
        <w:spacing w:before="100" w:beforeAutospacing="1" w:after="100" w:afterAutospacing="1" w:line="252" w:lineRule="auto"/>
      </w:pPr>
      <w:r w:rsidRPr="00572A24">
        <w:t>Brockton CLC</w:t>
      </w:r>
      <w:r>
        <w:t xml:space="preserve"> and Brockton Building 8 gatherings may be subject to additional requirements as per VACO guidance for CLCs</w:t>
      </w:r>
    </w:p>
    <w:p w14:paraId="4DA02768" w14:textId="314CBF32" w:rsidR="001C4AA8" w:rsidRPr="00572A24" w:rsidRDefault="00572A24" w:rsidP="00572A24">
      <w:pPr>
        <w:pStyle w:val="ListParagraph"/>
        <w:numPr>
          <w:ilvl w:val="0"/>
          <w:numId w:val="2"/>
        </w:numPr>
        <w:spacing w:before="100" w:beforeAutospacing="1" w:after="100" w:afterAutospacing="1" w:line="252" w:lineRule="auto"/>
        <w:rPr>
          <w:b/>
          <w:bCs/>
        </w:rPr>
      </w:pPr>
      <w:r w:rsidRPr="00572A24">
        <w:rPr>
          <w:rFonts w:eastAsia="Times New Roman"/>
        </w:rPr>
        <w:t xml:space="preserve">The meeting organizer is required to consult with Infectious Prevention if they have concerns about their gathering not meeting the above gathering limits. Please email </w:t>
      </w:r>
      <w:hyperlink r:id="rId12" w:history="1">
        <w:r w:rsidRPr="00572A24">
          <w:rPr>
            <w:rStyle w:val="Hyperlink"/>
            <w:rFonts w:eastAsia="Times New Roman"/>
          </w:rPr>
          <w:t>VHABHSInfectionControl@va.gov</w:t>
        </w:r>
      </w:hyperlink>
      <w:r w:rsidRPr="00572A24">
        <w:rPr>
          <w:rFonts w:eastAsia="Times New Roman"/>
        </w:rPr>
        <w:t xml:space="preserve"> for consultation. </w:t>
      </w:r>
    </w:p>
    <w:bookmarkEnd w:id="0"/>
    <w:p w14:paraId="1414AEC7" w14:textId="77777777" w:rsidR="001C4AA8" w:rsidRDefault="001C4AA8" w:rsidP="001C4AA8">
      <w:pPr>
        <w:spacing w:after="160" w:line="252" w:lineRule="auto"/>
        <w:rPr>
          <w:b/>
          <w:bCs/>
        </w:rPr>
      </w:pPr>
    </w:p>
    <w:p w14:paraId="7881D4A4" w14:textId="77777777" w:rsidR="001C4AA8" w:rsidRPr="00D45AF7" w:rsidRDefault="001C4AA8" w:rsidP="001C4AA8">
      <w:pPr>
        <w:pStyle w:val="Heading2"/>
        <w:rPr>
          <w:b/>
          <w:bCs/>
        </w:rPr>
      </w:pPr>
      <w:r w:rsidRPr="00D45AF7">
        <w:rPr>
          <w:b/>
          <w:bCs/>
        </w:rPr>
        <w:t>SECTION B:  CHAPLAIN SERVICE</w:t>
      </w:r>
    </w:p>
    <w:p w14:paraId="27C79B4E" w14:textId="77777777" w:rsidR="001C4AA8" w:rsidRDefault="001C4AA8" w:rsidP="001C4AA8">
      <w:pPr>
        <w:spacing w:after="160" w:line="252" w:lineRule="auto"/>
      </w:pPr>
      <w:r>
        <w:t xml:space="preserve">Chaplain Services are to adhere to the CDC Guidance for Places of Worship in accordance with the Massachusetts State guidance or as deemed appropriate by VABHS Infectious Disease. This guidance is subject to change to meet the recommendations and guidance from the VHA National Offices. </w:t>
      </w:r>
    </w:p>
    <w:p w14:paraId="2F9DBF67" w14:textId="77777777" w:rsidR="001C4AA8" w:rsidRDefault="001C4AA8" w:rsidP="001C4AA8">
      <w:pPr>
        <w:spacing w:after="160" w:line="252" w:lineRule="auto"/>
        <w:rPr>
          <w:b/>
          <w:bCs/>
        </w:rPr>
      </w:pPr>
      <w:r>
        <w:rPr>
          <w:b/>
          <w:bCs/>
        </w:rPr>
        <w:t xml:space="preserve">Gathering Limits: </w:t>
      </w:r>
    </w:p>
    <w:p w14:paraId="606578B6" w14:textId="23D9F317" w:rsidR="001C4AA8" w:rsidRPr="00D60BA8" w:rsidRDefault="001C4AA8" w:rsidP="00CE4C9D">
      <w:pPr>
        <w:spacing w:after="100" w:afterAutospacing="1"/>
        <w:rPr>
          <w:rFonts w:eastAsia="Times New Roman"/>
        </w:rPr>
      </w:pPr>
      <w:r>
        <w:t>For indoor services, places of worship must monitor member entries and exits</w:t>
      </w:r>
      <w:r w:rsidR="00D00245">
        <w:t xml:space="preserve">. </w:t>
      </w:r>
    </w:p>
    <w:p w14:paraId="2FD4D8A0" w14:textId="77777777" w:rsidR="001C4AA8" w:rsidRDefault="001C4AA8" w:rsidP="001C4AA8">
      <w:pPr>
        <w:spacing w:after="100" w:afterAutospacing="1"/>
        <w:rPr>
          <w:b/>
          <w:bCs/>
        </w:rPr>
      </w:pPr>
      <w:r>
        <w:rPr>
          <w:b/>
          <w:bCs/>
        </w:rPr>
        <w:t xml:space="preserve">Requirements During the Event: </w:t>
      </w:r>
    </w:p>
    <w:p w14:paraId="019A361C" w14:textId="77777777" w:rsidR="005372D5" w:rsidRPr="002F2770" w:rsidRDefault="005372D5" w:rsidP="31405131">
      <w:pPr>
        <w:pStyle w:val="ListParagraph"/>
        <w:numPr>
          <w:ilvl w:val="0"/>
          <w:numId w:val="4"/>
        </w:numPr>
        <w:spacing w:after="100" w:afterAutospacing="1"/>
        <w:rPr>
          <w:rFonts w:eastAsia="Times New Roman"/>
          <w:highlight w:val="yellow"/>
        </w:rPr>
      </w:pPr>
      <w:r w:rsidRPr="31405131">
        <w:rPr>
          <w:rFonts w:eastAsia="Times New Roman"/>
        </w:rPr>
        <w:t>Events that will be attended by more than 50 participants, regardless of whether participants include members of the public, must seek approval from the Secretary of the VA</w:t>
      </w:r>
    </w:p>
    <w:p w14:paraId="62EB8880" w14:textId="55290F3C" w:rsidR="00D00245" w:rsidRPr="00D00245" w:rsidRDefault="001C4AA8" w:rsidP="00592D2F">
      <w:pPr>
        <w:pStyle w:val="ListParagraph"/>
        <w:numPr>
          <w:ilvl w:val="0"/>
          <w:numId w:val="4"/>
        </w:numPr>
        <w:spacing w:after="100" w:afterAutospacing="1"/>
        <w:rPr>
          <w:rFonts w:eastAsia="Times New Roman"/>
        </w:rPr>
      </w:pPr>
      <w:r w:rsidRPr="00D00245">
        <w:rPr>
          <w:rFonts w:eastAsia="Times New Roman"/>
        </w:rPr>
        <w:t xml:space="preserve">Attendees </w:t>
      </w:r>
      <w:r w:rsidR="00D00245" w:rsidRPr="00D00245">
        <w:rPr>
          <w:rFonts w:eastAsia="Times New Roman"/>
        </w:rPr>
        <w:t xml:space="preserve">are encouraged to sit together with members of the same immediate household. </w:t>
      </w:r>
    </w:p>
    <w:p w14:paraId="2DF3D3CB" w14:textId="1DA7E4EA" w:rsidR="001C4AA8" w:rsidRDefault="001C4AA8" w:rsidP="001C4AA8">
      <w:pPr>
        <w:pStyle w:val="ListParagraph"/>
        <w:numPr>
          <w:ilvl w:val="0"/>
          <w:numId w:val="4"/>
        </w:numPr>
        <w:spacing w:after="100" w:afterAutospacing="1"/>
        <w:rPr>
          <w:rFonts w:eastAsia="Times New Roman"/>
        </w:rPr>
      </w:pPr>
      <w:r>
        <w:rPr>
          <w:rFonts w:eastAsia="Times New Roman"/>
        </w:rPr>
        <w:lastRenderedPageBreak/>
        <w:t xml:space="preserve">All attendees and staff must </w:t>
      </w:r>
      <w:proofErr w:type="gramStart"/>
      <w:r>
        <w:rPr>
          <w:rFonts w:eastAsia="Times New Roman"/>
        </w:rPr>
        <w:t>wear face coverings at all times</w:t>
      </w:r>
      <w:proofErr w:type="gramEnd"/>
      <w:r>
        <w:rPr>
          <w:rFonts w:eastAsia="Times New Roman"/>
        </w:rPr>
        <w:t xml:space="preserve"> in accordance with the </w:t>
      </w:r>
      <w:r>
        <w:t>VHA guidelines</w:t>
      </w:r>
    </w:p>
    <w:p w14:paraId="7E10DD99" w14:textId="77777777" w:rsidR="001C4AA8" w:rsidRDefault="001C4AA8" w:rsidP="001C4AA8">
      <w:pPr>
        <w:pStyle w:val="ListParagraph"/>
        <w:numPr>
          <w:ilvl w:val="0"/>
          <w:numId w:val="4"/>
        </w:numPr>
        <w:spacing w:after="160" w:line="252" w:lineRule="auto"/>
        <w:rPr>
          <w:rFonts w:eastAsia="Times New Roman"/>
        </w:rPr>
      </w:pPr>
      <w:r>
        <w:rPr>
          <w:rFonts w:eastAsia="Times New Roman"/>
        </w:rPr>
        <w:t>All participants to conduct proper hand hygiene upon entry and before leaving the gathering.</w:t>
      </w:r>
    </w:p>
    <w:p w14:paraId="68122207" w14:textId="77777777" w:rsidR="001C4AA8" w:rsidRDefault="001C4AA8" w:rsidP="001C4AA8">
      <w:pPr>
        <w:pStyle w:val="ListParagraph"/>
        <w:numPr>
          <w:ilvl w:val="0"/>
          <w:numId w:val="4"/>
        </w:numPr>
        <w:spacing w:after="160" w:line="252" w:lineRule="auto"/>
        <w:rPr>
          <w:rFonts w:eastAsia="Times New Roman"/>
        </w:rPr>
      </w:pPr>
      <w:r w:rsidRPr="00E62F1B">
        <w:rPr>
          <w:rFonts w:eastAsia="Times New Roman"/>
        </w:rPr>
        <w:t>Common touch items should be cleaned between users and hand hygiene should be performed before and after use of such items</w:t>
      </w:r>
    </w:p>
    <w:p w14:paraId="1AB052AB" w14:textId="77777777" w:rsidR="001C4AA8" w:rsidRDefault="001C4AA8" w:rsidP="001C4AA8">
      <w:pPr>
        <w:spacing w:after="160" w:line="252" w:lineRule="auto"/>
        <w:rPr>
          <w:rFonts w:eastAsia="Times New Roman"/>
        </w:rPr>
      </w:pPr>
    </w:p>
    <w:p w14:paraId="796021B7" w14:textId="77777777" w:rsidR="001C4AA8" w:rsidRPr="00D45AF7" w:rsidRDefault="001C4AA8" w:rsidP="001C4AA8">
      <w:pPr>
        <w:pStyle w:val="Heading2"/>
        <w:rPr>
          <w:rFonts w:ascii="Calibri" w:hAnsi="Calibri" w:cs="Calibri"/>
          <w:b/>
          <w:bCs/>
        </w:rPr>
      </w:pPr>
      <w:r w:rsidRPr="00D45AF7">
        <w:rPr>
          <w:b/>
          <w:bCs/>
        </w:rPr>
        <w:t>SECTION C:  CELEBRATIONS</w:t>
      </w:r>
    </w:p>
    <w:p w14:paraId="77FA6123" w14:textId="77777777" w:rsidR="001C4AA8" w:rsidRPr="00E67A1A" w:rsidRDefault="001C4AA8" w:rsidP="001C4AA8">
      <w:pPr>
        <w:rPr>
          <w:strike/>
        </w:rPr>
      </w:pPr>
      <w:r w:rsidRPr="00D45AF7">
        <w:t>Services may host celebrations</w:t>
      </w:r>
      <w:r>
        <w:t xml:space="preserve"> that </w:t>
      </w:r>
      <w:proofErr w:type="gramStart"/>
      <w:r>
        <w:t>are in compliance with</w:t>
      </w:r>
      <w:proofErr w:type="gramEnd"/>
      <w:r>
        <w:t xml:space="preserve"> the guidance outlined in Section A in addition to the </w:t>
      </w:r>
      <w:r w:rsidRPr="00D45AF7">
        <w:t>following parameters</w:t>
      </w:r>
      <w:r>
        <w:t xml:space="preserve"> regarding meals and shared food items.</w:t>
      </w:r>
    </w:p>
    <w:p w14:paraId="5B6D7F10" w14:textId="77777777" w:rsidR="001C4AA8" w:rsidRDefault="001C4AA8" w:rsidP="001C4AA8"/>
    <w:p w14:paraId="12B072B0" w14:textId="7A4942CA" w:rsidR="001C4AA8" w:rsidRPr="00E67A1A" w:rsidRDefault="001C4AA8" w:rsidP="001C4AA8">
      <w:pPr>
        <w:rPr>
          <w:b/>
          <w:bCs/>
        </w:rPr>
      </w:pPr>
      <w:r>
        <w:t xml:space="preserve">If meals/food is served, staff should adhere to the outlined guidance below regarding food preparation and distribution. </w:t>
      </w:r>
      <w:r>
        <w:rPr>
          <w:b/>
          <w:bCs/>
        </w:rPr>
        <w:t>Once the food/ meals are distributed, staff should return</w:t>
      </w:r>
      <w:r w:rsidRPr="00E67A1A">
        <w:rPr>
          <w:b/>
          <w:bCs/>
        </w:rPr>
        <w:t xml:space="preserve"> to their workstation and participa</w:t>
      </w:r>
      <w:r>
        <w:rPr>
          <w:b/>
          <w:bCs/>
        </w:rPr>
        <w:t>te</w:t>
      </w:r>
      <w:r w:rsidRPr="00E67A1A">
        <w:rPr>
          <w:b/>
          <w:bCs/>
        </w:rPr>
        <w:t xml:space="preserve"> in </w:t>
      </w:r>
      <w:r>
        <w:rPr>
          <w:b/>
          <w:bCs/>
        </w:rPr>
        <w:t xml:space="preserve">a </w:t>
      </w:r>
      <w:r w:rsidRPr="00E67A1A">
        <w:rPr>
          <w:b/>
          <w:bCs/>
        </w:rPr>
        <w:t xml:space="preserve">MS Teams video call to eat and </w:t>
      </w:r>
      <w:r>
        <w:rPr>
          <w:b/>
          <w:bCs/>
        </w:rPr>
        <w:t xml:space="preserve">socialize. </w:t>
      </w:r>
      <w:r w:rsidRPr="00DC51BD">
        <w:rPr>
          <w:b/>
          <w:bCs/>
        </w:rPr>
        <w:t>Staff should not congregate in a shared location while eating</w:t>
      </w:r>
      <w:r w:rsidR="00FE5774" w:rsidRPr="00DC51BD">
        <w:rPr>
          <w:b/>
          <w:bCs/>
        </w:rPr>
        <w:t xml:space="preserve"> if indoors</w:t>
      </w:r>
      <w:r w:rsidR="00894EA9" w:rsidRPr="00DC51BD">
        <w:rPr>
          <w:b/>
          <w:bCs/>
        </w:rPr>
        <w:t>.  The exception to this guidance would be an outdoor event</w:t>
      </w:r>
      <w:r w:rsidR="00FE5774" w:rsidRPr="00DC51BD">
        <w:rPr>
          <w:b/>
          <w:bCs/>
        </w:rPr>
        <w:t>; all participants are encouraged to</w:t>
      </w:r>
      <w:r w:rsidR="00894EA9" w:rsidRPr="00DC51BD">
        <w:rPr>
          <w:b/>
          <w:bCs/>
        </w:rPr>
        <w:t xml:space="preserve"> socially distance while eating.</w:t>
      </w:r>
      <w:r w:rsidR="0093788F">
        <w:rPr>
          <w:b/>
          <w:bCs/>
        </w:rPr>
        <w:t xml:space="preserve">  The requirement for social distancing can be waived if all participants are known to be vaccinated.</w:t>
      </w:r>
    </w:p>
    <w:p w14:paraId="162C96AB" w14:textId="77777777" w:rsidR="001C4AA8" w:rsidRDefault="001C4AA8" w:rsidP="001C4AA8">
      <w:pPr>
        <w:pStyle w:val="NoSpacing"/>
        <w:rPr>
          <w:rFonts w:eastAsia="Times New Roman"/>
        </w:rPr>
      </w:pPr>
    </w:p>
    <w:p w14:paraId="479CD199" w14:textId="77777777" w:rsidR="001C4AA8" w:rsidRPr="00DD50D4" w:rsidRDefault="001C4AA8" w:rsidP="001C4AA8">
      <w:pPr>
        <w:pStyle w:val="NoSpacing"/>
        <w:numPr>
          <w:ilvl w:val="0"/>
          <w:numId w:val="6"/>
        </w:numPr>
        <w:rPr>
          <w:rFonts w:eastAsia="Times New Roman"/>
        </w:rPr>
      </w:pPr>
      <w:r>
        <w:rPr>
          <w:rFonts w:eastAsia="Times New Roman"/>
        </w:rPr>
        <w:t xml:space="preserve">While preparing meals, staff should mask, </w:t>
      </w:r>
      <w:hyperlink r:id="rId13" w:history="1">
        <w:r w:rsidRPr="00DD50D4">
          <w:rPr>
            <w:rStyle w:val="Hyperlink"/>
            <w:rFonts w:eastAsia="Times New Roman"/>
            <w:color w:val="0000FF"/>
          </w:rPr>
          <w:t>wash their hands</w:t>
        </w:r>
      </w:hyperlink>
      <w:r w:rsidRPr="00DD50D4">
        <w:rPr>
          <w:rFonts w:eastAsia="Times New Roman"/>
        </w:rPr>
        <w:t xml:space="preserve"> with soap and water for 20 seconds before and after preparing, serving, and eating food and after taking trash out. Use </w:t>
      </w:r>
      <w:hyperlink r:id="rId14" w:history="1">
        <w:r w:rsidRPr="00DD50D4">
          <w:rPr>
            <w:rStyle w:val="Hyperlink"/>
            <w:rFonts w:eastAsia="Times New Roman"/>
            <w:color w:val="0000FF"/>
          </w:rPr>
          <w:t>hand sanitizer</w:t>
        </w:r>
      </w:hyperlink>
      <w:r w:rsidRPr="00DD50D4">
        <w:rPr>
          <w:rFonts w:eastAsia="Times New Roman"/>
        </w:rPr>
        <w:t> that contains at least 60% alcohol if soap and water are not available</w:t>
      </w:r>
      <w:r>
        <w:rPr>
          <w:rFonts w:eastAsia="Times New Roman"/>
        </w:rPr>
        <w:t>.</w:t>
      </w:r>
    </w:p>
    <w:p w14:paraId="6621AC40" w14:textId="77777777" w:rsidR="001C4AA8" w:rsidRPr="0010643D" w:rsidRDefault="001C4AA8" w:rsidP="001C4AA8">
      <w:pPr>
        <w:pStyle w:val="NoSpacing"/>
        <w:numPr>
          <w:ilvl w:val="0"/>
          <w:numId w:val="6"/>
        </w:numPr>
        <w:rPr>
          <w:rFonts w:eastAsia="Times New Roman"/>
        </w:rPr>
      </w:pPr>
      <w:r w:rsidRPr="00D45AF7">
        <w:rPr>
          <w:rFonts w:eastAsia="Times New Roman"/>
        </w:rPr>
        <w:t>Serve meals in individually wrapped containers -OR-</w:t>
      </w:r>
    </w:p>
    <w:p w14:paraId="34DA1301" w14:textId="77777777" w:rsidR="001C4AA8" w:rsidRPr="00D45AF7" w:rsidRDefault="001C4AA8" w:rsidP="001C4AA8">
      <w:pPr>
        <w:pStyle w:val="NoSpacing"/>
        <w:numPr>
          <w:ilvl w:val="0"/>
          <w:numId w:val="6"/>
        </w:numPr>
        <w:rPr>
          <w:rFonts w:eastAsia="Times New Roman"/>
        </w:rPr>
      </w:pPr>
      <w:r w:rsidRPr="00D45AF7">
        <w:rPr>
          <w:rFonts w:eastAsia="Times New Roman"/>
        </w:rPr>
        <w:t>Order out individual meals -OR-</w:t>
      </w:r>
    </w:p>
    <w:p w14:paraId="2D17DB97" w14:textId="77777777" w:rsidR="001C4AA8" w:rsidRPr="00D45AF7" w:rsidRDefault="001C4AA8" w:rsidP="001C4AA8">
      <w:pPr>
        <w:pStyle w:val="NoSpacing"/>
        <w:numPr>
          <w:ilvl w:val="0"/>
          <w:numId w:val="6"/>
        </w:numPr>
        <w:rPr>
          <w:rFonts w:eastAsia="Times New Roman"/>
        </w:rPr>
      </w:pPr>
      <w:r w:rsidRPr="00D45AF7">
        <w:rPr>
          <w:rFonts w:eastAsia="Times New Roman"/>
        </w:rPr>
        <w:t>Host a modified pot-luck buffet:</w:t>
      </w:r>
    </w:p>
    <w:p w14:paraId="074FFB9D" w14:textId="77777777" w:rsidR="001C4AA8" w:rsidRPr="00D45AF7" w:rsidRDefault="001C4AA8" w:rsidP="001C4AA8">
      <w:pPr>
        <w:pStyle w:val="NoSpacing"/>
        <w:numPr>
          <w:ilvl w:val="1"/>
          <w:numId w:val="6"/>
        </w:numPr>
        <w:rPr>
          <w:rFonts w:eastAsia="Times New Roman"/>
        </w:rPr>
      </w:pPr>
      <w:r w:rsidRPr="00D45AF7">
        <w:rPr>
          <w:rFonts w:eastAsia="Times New Roman"/>
        </w:rPr>
        <w:t>If serving foods from multiple containers have one person who is wearing a mask and is gloved serve all the food so that multiple people are not handling the serving utensils.</w:t>
      </w:r>
    </w:p>
    <w:p w14:paraId="22745BA7" w14:textId="77777777" w:rsidR="001C4AA8" w:rsidRPr="00D45AF7" w:rsidRDefault="001C4AA8" w:rsidP="001C4AA8">
      <w:pPr>
        <w:pStyle w:val="NoSpacing"/>
        <w:numPr>
          <w:ilvl w:val="0"/>
          <w:numId w:val="6"/>
        </w:numPr>
        <w:rPr>
          <w:rFonts w:eastAsia="Times New Roman"/>
        </w:rPr>
      </w:pPr>
      <w:r w:rsidRPr="00D45AF7">
        <w:rPr>
          <w:rFonts w:eastAsia="Times New Roman"/>
        </w:rPr>
        <w:t>Use single-use options or identify one person to serve sharable items, like salad dressings, food containers, plates and utensils, and condiments.</w:t>
      </w:r>
    </w:p>
    <w:p w14:paraId="64ECD02F" w14:textId="77777777" w:rsidR="001C4AA8" w:rsidRDefault="001C4AA8" w:rsidP="001C4AA8">
      <w:pPr>
        <w:pStyle w:val="NoSpacing"/>
        <w:numPr>
          <w:ilvl w:val="1"/>
          <w:numId w:val="6"/>
        </w:numPr>
        <w:rPr>
          <w:rFonts w:eastAsia="Times New Roman"/>
        </w:rPr>
      </w:pPr>
      <w:r w:rsidRPr="00D45AF7">
        <w:rPr>
          <w:rFonts w:eastAsia="Times New Roman"/>
        </w:rPr>
        <w:t>If individually wrapped utensils are not available, place utensils handle-side UP in a clean container and place hand sanitizer next to the container. Staff should use hand sanitizer prior to selecting their utensils.</w:t>
      </w:r>
    </w:p>
    <w:p w14:paraId="6BFB95F4" w14:textId="517A6DE9" w:rsidR="001C4AA8" w:rsidRPr="00634FC1" w:rsidRDefault="001C4AA8" w:rsidP="001C4AA8">
      <w:pPr>
        <w:pStyle w:val="NoSpacing"/>
        <w:numPr>
          <w:ilvl w:val="0"/>
          <w:numId w:val="6"/>
        </w:numPr>
        <w:rPr>
          <w:rFonts w:eastAsia="Times New Roman"/>
        </w:rPr>
      </w:pPr>
      <w:r>
        <w:rPr>
          <w:rFonts w:eastAsia="Times New Roman"/>
        </w:rPr>
        <w:t xml:space="preserve">While waiting in line for meal distribution, staff should </w:t>
      </w:r>
      <w:r w:rsidR="00FE5774">
        <w:rPr>
          <w:rFonts w:eastAsia="Times New Roman"/>
        </w:rPr>
        <w:t xml:space="preserve">encourage </w:t>
      </w:r>
      <w:r>
        <w:rPr>
          <w:rFonts w:eastAsia="Times New Roman"/>
        </w:rPr>
        <w:t xml:space="preserve">physical distancing. </w:t>
      </w:r>
    </w:p>
    <w:p w14:paraId="2DB4ADA6" w14:textId="77777777" w:rsidR="001C4AA8" w:rsidRPr="00E67A1A" w:rsidRDefault="001C4AA8" w:rsidP="001C4AA8">
      <w:pPr>
        <w:rPr>
          <w:sz w:val="18"/>
          <w:szCs w:val="18"/>
        </w:rPr>
      </w:pPr>
    </w:p>
    <w:p w14:paraId="07768476" w14:textId="77777777" w:rsidR="001C4AA8" w:rsidRPr="00E67A1A" w:rsidRDefault="001C4AA8" w:rsidP="001C4AA8">
      <w:r w:rsidRPr="00E67A1A">
        <w:t>Other types of celebrations:</w:t>
      </w:r>
    </w:p>
    <w:p w14:paraId="68C45D75" w14:textId="77777777" w:rsidR="001C4AA8" w:rsidRPr="00E67A1A" w:rsidRDefault="001C4AA8" w:rsidP="001C4AA8">
      <w:pPr>
        <w:pStyle w:val="ListParagraph"/>
        <w:numPr>
          <w:ilvl w:val="0"/>
          <w:numId w:val="7"/>
        </w:numPr>
        <w:contextualSpacing w:val="0"/>
        <w:rPr>
          <w:rFonts w:eastAsia="Times New Roman"/>
        </w:rPr>
      </w:pPr>
      <w:r w:rsidRPr="00E67A1A">
        <w:rPr>
          <w:rFonts w:eastAsia="Times New Roman"/>
        </w:rPr>
        <w:t>White elephant:</w:t>
      </w:r>
    </w:p>
    <w:p w14:paraId="5042535B" w14:textId="77777777" w:rsidR="001C4AA8" w:rsidRPr="00E67A1A" w:rsidRDefault="00CF342D" w:rsidP="001C4AA8">
      <w:pPr>
        <w:pStyle w:val="ListParagraph"/>
      </w:pPr>
      <w:hyperlink r:id="rId15" w:history="1">
        <w:r w:rsidR="001C4AA8" w:rsidRPr="00E67A1A">
          <w:rPr>
            <w:rStyle w:val="Hyperlink"/>
          </w:rPr>
          <w:t>https://teambuilding.com/blog/virtual-white-elephant</w:t>
        </w:r>
      </w:hyperlink>
    </w:p>
    <w:p w14:paraId="1B849B95" w14:textId="77777777" w:rsidR="001C4AA8" w:rsidRPr="00E67A1A" w:rsidRDefault="001C4AA8" w:rsidP="001C4AA8">
      <w:pPr>
        <w:pStyle w:val="ListParagraph"/>
        <w:numPr>
          <w:ilvl w:val="0"/>
          <w:numId w:val="7"/>
        </w:numPr>
        <w:contextualSpacing w:val="0"/>
        <w:rPr>
          <w:rFonts w:eastAsia="Times New Roman"/>
        </w:rPr>
      </w:pPr>
      <w:r w:rsidRPr="00E67A1A">
        <w:rPr>
          <w:rFonts w:eastAsia="Times New Roman"/>
        </w:rPr>
        <w:t>Cookie swap:</w:t>
      </w:r>
    </w:p>
    <w:p w14:paraId="49516E95" w14:textId="77777777" w:rsidR="001C4AA8" w:rsidRPr="00E67A1A" w:rsidRDefault="00CF342D" w:rsidP="001C4AA8">
      <w:pPr>
        <w:pStyle w:val="ListParagraph"/>
      </w:pPr>
      <w:hyperlink r:id="rId16" w:history="1">
        <w:r w:rsidR="001C4AA8" w:rsidRPr="00E67A1A">
          <w:rPr>
            <w:rStyle w:val="Hyperlink"/>
          </w:rPr>
          <w:t>https://www.today.com/food/it-still-ok-do-cookie-swap-during-pandemic-t202772</w:t>
        </w:r>
      </w:hyperlink>
    </w:p>
    <w:p w14:paraId="540C2098" w14:textId="77777777" w:rsidR="001C4AA8" w:rsidRPr="001C4AA8" w:rsidRDefault="001C4AA8" w:rsidP="001C4AA8">
      <w:pPr>
        <w:rPr>
          <w:sz w:val="12"/>
          <w:szCs w:val="12"/>
        </w:rPr>
      </w:pPr>
    </w:p>
    <w:p w14:paraId="704B5895" w14:textId="77777777" w:rsidR="001C4AA8" w:rsidRPr="00E67A1A" w:rsidRDefault="001C4AA8" w:rsidP="001C4AA8">
      <w:pPr>
        <w:rPr>
          <w:sz w:val="20"/>
          <w:szCs w:val="20"/>
        </w:rPr>
      </w:pPr>
      <w:r w:rsidRPr="00E67A1A">
        <w:rPr>
          <w:sz w:val="20"/>
          <w:szCs w:val="20"/>
        </w:rPr>
        <w:t xml:space="preserve">References: </w:t>
      </w:r>
    </w:p>
    <w:p w14:paraId="15924584" w14:textId="77777777" w:rsidR="001C4AA8" w:rsidRPr="00E67A1A" w:rsidRDefault="00CF342D" w:rsidP="001C4AA8">
      <w:pPr>
        <w:rPr>
          <w:sz w:val="20"/>
          <w:szCs w:val="20"/>
        </w:rPr>
      </w:pPr>
      <w:hyperlink r:id="rId17" w:history="1">
        <w:r w:rsidR="001C4AA8" w:rsidRPr="00E67A1A">
          <w:rPr>
            <w:rStyle w:val="Hyperlink"/>
            <w:sz w:val="20"/>
            <w:szCs w:val="20"/>
          </w:rPr>
          <w:t>https://www.cdc.gov/coronavirus/2019-ncov/community/large-events/considerations-for-events-gatherings.html</w:t>
        </w:r>
      </w:hyperlink>
    </w:p>
    <w:p w14:paraId="27819652" w14:textId="77777777" w:rsidR="001C4AA8" w:rsidRPr="00E67A1A" w:rsidRDefault="00CF342D" w:rsidP="001C4AA8">
      <w:pPr>
        <w:rPr>
          <w:sz w:val="20"/>
          <w:szCs w:val="20"/>
        </w:rPr>
      </w:pPr>
      <w:hyperlink r:id="rId18" w:history="1">
        <w:r w:rsidR="001C4AA8" w:rsidRPr="00E67A1A">
          <w:rPr>
            <w:rStyle w:val="Hyperlink"/>
            <w:sz w:val="20"/>
            <w:szCs w:val="20"/>
          </w:rPr>
          <w:t>https://www.mass.gov/doc/revised-gatherings-order-august-7-2020/download</w:t>
        </w:r>
      </w:hyperlink>
    </w:p>
    <w:p w14:paraId="31709890" w14:textId="77777777" w:rsidR="001C4AA8" w:rsidRPr="00E67A1A" w:rsidRDefault="00CF342D" w:rsidP="001C4AA8">
      <w:pPr>
        <w:rPr>
          <w:sz w:val="20"/>
          <w:szCs w:val="20"/>
        </w:rPr>
      </w:pPr>
      <w:hyperlink r:id="rId19" w:history="1">
        <w:r w:rsidR="001C4AA8" w:rsidRPr="00E67A1A">
          <w:rPr>
            <w:rStyle w:val="Hyperlink"/>
            <w:sz w:val="20"/>
            <w:szCs w:val="20"/>
          </w:rPr>
          <w:t>https://www.mass.gov/info-details/safety-standards-and-checklist-places-of-worship</w:t>
        </w:r>
      </w:hyperlink>
    </w:p>
    <w:p w14:paraId="51DF4D6D" w14:textId="6E2A1703" w:rsidR="00B75B9C" w:rsidRPr="001C4AA8" w:rsidRDefault="001C4AA8" w:rsidP="001C4AA8">
      <w:pPr>
        <w:rPr>
          <w:sz w:val="20"/>
          <w:szCs w:val="20"/>
        </w:rPr>
      </w:pPr>
      <w:r w:rsidRPr="00E67A1A">
        <w:rPr>
          <w:sz w:val="20"/>
          <w:szCs w:val="20"/>
        </w:rPr>
        <w:lastRenderedPageBreak/>
        <w:t>Memo_ Update: Coronavirus (COVID-19) Mask Use in Veterans Health Administration (VHA) Facilities</w:t>
      </w:r>
    </w:p>
    <w:sectPr w:rsidR="00B75B9C" w:rsidRPr="001C4AA8" w:rsidSect="00B75B9C">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2F0B" w14:textId="77777777" w:rsidR="003902FB" w:rsidRDefault="003902FB" w:rsidP="00B75B9C">
      <w:r>
        <w:separator/>
      </w:r>
    </w:p>
  </w:endnote>
  <w:endnote w:type="continuationSeparator" w:id="0">
    <w:p w14:paraId="0D0A7B46" w14:textId="77777777" w:rsidR="003902FB" w:rsidRDefault="003902FB" w:rsidP="00B7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9FDE" w14:textId="77777777" w:rsidR="00F46356" w:rsidRDefault="00F4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C926" w14:textId="77777777" w:rsidR="00B75B9C" w:rsidRPr="00445C7C" w:rsidRDefault="00B75B9C" w:rsidP="00B75B9C">
    <w:pPr>
      <w:rPr>
        <w:b/>
        <w:bCs/>
        <w:sz w:val="24"/>
        <w:szCs w:val="24"/>
      </w:rPr>
    </w:pPr>
    <w:r w:rsidRPr="00B928E1">
      <w:rPr>
        <w:b/>
        <w:bCs/>
        <w:sz w:val="24"/>
        <w:szCs w:val="24"/>
      </w:rPr>
      <w:t>Responsible Section/Service:</w:t>
    </w:r>
    <w:r>
      <w:rPr>
        <w:b/>
        <w:bCs/>
        <w:sz w:val="24"/>
        <w:szCs w:val="24"/>
      </w:rPr>
      <w:t xml:space="preserve">  </w:t>
    </w:r>
    <w:r>
      <w:rPr>
        <w:sz w:val="24"/>
        <w:szCs w:val="24"/>
      </w:rPr>
      <w:t xml:space="preserve">Infectious Disease </w:t>
    </w:r>
  </w:p>
  <w:p w14:paraId="71DE7A63" w14:textId="6AE5F48E" w:rsidR="00B75B9C" w:rsidRPr="00824B07" w:rsidRDefault="00B75B9C" w:rsidP="00B75B9C">
    <w:pPr>
      <w:ind w:right="-540"/>
      <w:rPr>
        <w:b/>
        <w:bCs/>
      </w:rPr>
    </w:pPr>
    <w:r w:rsidRPr="00445C7C">
      <w:rPr>
        <w:b/>
        <w:bCs/>
        <w:sz w:val="24"/>
        <w:szCs w:val="24"/>
      </w:rPr>
      <w:t xml:space="preserve">Authorized to Update:  </w:t>
    </w:r>
    <w:hyperlink r:id="rId1" w:history="1">
      <w:r w:rsidRPr="00625172">
        <w:rPr>
          <w:rStyle w:val="Hyperlink"/>
          <w:sz w:val="24"/>
          <w:szCs w:val="24"/>
        </w:rPr>
        <w:t>Kalpana.Gupta@va.gov</w:t>
      </w:r>
    </w:hyperlink>
    <w:r w:rsidR="001B586A">
      <w:rPr>
        <w:sz w:val="24"/>
        <w:szCs w:val="24"/>
      </w:rPr>
      <w:t xml:space="preserve"> </w:t>
    </w:r>
    <w:r w:rsidRPr="00D73915">
      <w:t xml:space="preserve">OR </w:t>
    </w:r>
    <w:proofErr w:type="gramStart"/>
    <w:r w:rsidRPr="00D73915">
      <w:rPr>
        <w:rStyle w:val="Hyperlink"/>
      </w:rPr>
      <w:t>As</w:t>
    </w:r>
    <w:proofErr w:type="gramEnd"/>
    <w:r w:rsidRPr="00D73915">
      <w:rPr>
        <w:rStyle w:val="Hyperlink"/>
      </w:rPr>
      <w:t xml:space="preserve"> delegated by IM</w:t>
    </w:r>
    <w:r>
      <w:rPr>
        <w:rStyle w:val="Hyperlink"/>
      </w:rPr>
      <w:t xml:space="preserve">T  </w:t>
    </w:r>
  </w:p>
  <w:p w14:paraId="1BFA3860" w14:textId="77777777" w:rsidR="00B75B9C" w:rsidRDefault="00B75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AB" w14:textId="77777777" w:rsidR="00F46356" w:rsidRDefault="00F4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39CC" w14:textId="77777777" w:rsidR="003902FB" w:rsidRDefault="003902FB" w:rsidP="00B75B9C">
      <w:r>
        <w:separator/>
      </w:r>
    </w:p>
  </w:footnote>
  <w:footnote w:type="continuationSeparator" w:id="0">
    <w:p w14:paraId="5B3348DF" w14:textId="77777777" w:rsidR="003902FB" w:rsidRDefault="003902FB" w:rsidP="00B7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1BE" w14:textId="77777777" w:rsidR="00F46356" w:rsidRDefault="00F4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BA2" w14:textId="77777777" w:rsidR="00B75B9C" w:rsidRDefault="29FB4F26" w:rsidP="00B75B9C">
    <w:pPr>
      <w:pStyle w:val="Heading1"/>
      <w:spacing w:before="0"/>
      <w:ind w:left="-270" w:hanging="180"/>
      <w:jc w:val="center"/>
      <w:rPr>
        <w:b/>
        <w:bCs/>
      </w:rPr>
    </w:pPr>
    <w:r>
      <w:rPr>
        <w:noProof/>
      </w:rPr>
      <w:drawing>
        <wp:inline distT="0" distB="0" distL="0" distR="0" wp14:anchorId="05940138" wp14:editId="7C0DFC6D">
          <wp:extent cx="6949440" cy="11125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9440" cy="1112520"/>
                  </a:xfrm>
                  <a:prstGeom prst="rect">
                    <a:avLst/>
                  </a:prstGeom>
                </pic:spPr>
              </pic:pic>
            </a:graphicData>
          </a:graphic>
        </wp:inline>
      </w:drawing>
    </w:r>
  </w:p>
  <w:p w14:paraId="05687702" w14:textId="7903FD6F" w:rsidR="00B75B9C" w:rsidRDefault="00B75B9C" w:rsidP="00B75B9C">
    <w:pPr>
      <w:pStyle w:val="Header"/>
      <w:jc w:val="right"/>
      <w:rPr>
        <w:b/>
        <w:bCs/>
      </w:rPr>
    </w:pPr>
    <w:r>
      <w:rPr>
        <w:b/>
        <w:bCs/>
      </w:rPr>
      <w:t xml:space="preserve">Last Updated: </w:t>
    </w:r>
    <w:r w:rsidR="00F46356">
      <w:rPr>
        <w:b/>
        <w:bCs/>
      </w:rPr>
      <w:t>22</w:t>
    </w:r>
    <w:r w:rsidR="007A27B1">
      <w:rPr>
        <w:b/>
        <w:bCs/>
      </w:rPr>
      <w:t xml:space="preserve">- </w:t>
    </w:r>
    <w:r w:rsidR="00F46356">
      <w:rPr>
        <w:b/>
        <w:bCs/>
      </w:rPr>
      <w:t>Sept</w:t>
    </w:r>
    <w:r w:rsidR="007A27B1">
      <w:rPr>
        <w:b/>
        <w:bCs/>
      </w:rPr>
      <w:t>-</w:t>
    </w:r>
    <w:r w:rsidR="0090288D">
      <w:rPr>
        <w:b/>
        <w:bCs/>
      </w:rPr>
      <w:t xml:space="preserve"> 202</w:t>
    </w:r>
    <w:r w:rsidR="000A6F2E">
      <w:rPr>
        <w:b/>
        <w:bCs/>
      </w:rPr>
      <w:t>1</w:t>
    </w:r>
  </w:p>
  <w:p w14:paraId="0E8CC7B7" w14:textId="6E42919E" w:rsidR="00B75B9C" w:rsidRPr="00B75B9C" w:rsidRDefault="00B75B9C" w:rsidP="00B75B9C">
    <w:pPr>
      <w:pStyle w:val="Header"/>
      <w:jc w:val="right"/>
      <w:rPr>
        <w:b/>
        <w:bCs/>
      </w:rPr>
    </w:pPr>
    <w:r>
      <w:rPr>
        <w:b/>
        <w:bCs/>
      </w:rPr>
      <w:t xml:space="preserve">Last Updated By: </w:t>
    </w:r>
    <w:r w:rsidR="0090288D">
      <w:rPr>
        <w:b/>
        <w:bCs/>
      </w:rPr>
      <w:t>Linsenmeyer, Katie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C36B" w14:textId="77777777" w:rsidR="00F46356" w:rsidRDefault="00F4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38"/>
    <w:multiLevelType w:val="hybridMultilevel"/>
    <w:tmpl w:val="A2A62898"/>
    <w:lvl w:ilvl="0" w:tplc="A2564D08">
      <w:numFmt w:val="bullet"/>
      <w:lvlText w:val=""/>
      <w:lvlJc w:val="left"/>
      <w:pPr>
        <w:ind w:left="1800" w:hanging="360"/>
      </w:pPr>
      <w:rPr>
        <w:rFonts w:ascii="Wingdings" w:eastAsiaTheme="minorHAnsi"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8F4929"/>
    <w:multiLevelType w:val="hybridMultilevel"/>
    <w:tmpl w:val="E9A6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37173E"/>
    <w:multiLevelType w:val="hybridMultilevel"/>
    <w:tmpl w:val="C756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6B2562"/>
    <w:multiLevelType w:val="hybridMultilevel"/>
    <w:tmpl w:val="50E49288"/>
    <w:lvl w:ilvl="0" w:tplc="104C849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A6404D"/>
    <w:multiLevelType w:val="hybridMultilevel"/>
    <w:tmpl w:val="2B74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56DE"/>
    <w:multiLevelType w:val="hybridMultilevel"/>
    <w:tmpl w:val="826A9AC4"/>
    <w:lvl w:ilvl="0" w:tplc="E78A35D2">
      <w:start w:val="1"/>
      <w:numFmt w:val="bullet"/>
      <w:lvlText w:val=""/>
      <w:lvlJc w:val="left"/>
      <w:pPr>
        <w:tabs>
          <w:tab w:val="num" w:pos="720"/>
        </w:tabs>
        <w:ind w:left="720" w:hanging="360"/>
      </w:pPr>
      <w:rPr>
        <w:rFonts w:ascii="Symbol" w:hAnsi="Symbol" w:hint="default"/>
        <w:sz w:val="20"/>
      </w:rPr>
    </w:lvl>
    <w:lvl w:ilvl="1" w:tplc="0A0E1526">
      <w:start w:val="1"/>
      <w:numFmt w:val="bullet"/>
      <w:lvlText w:val="o"/>
      <w:lvlJc w:val="left"/>
      <w:pPr>
        <w:tabs>
          <w:tab w:val="num" w:pos="1440"/>
        </w:tabs>
        <w:ind w:left="1440" w:hanging="360"/>
      </w:pPr>
      <w:rPr>
        <w:rFonts w:ascii="Courier New" w:hAnsi="Courier New" w:cs="Times New Roman" w:hint="default"/>
        <w:sz w:val="20"/>
      </w:rPr>
    </w:lvl>
    <w:lvl w:ilvl="2" w:tplc="D438278C">
      <w:start w:val="1"/>
      <w:numFmt w:val="bullet"/>
      <w:lvlText w:val=""/>
      <w:lvlJc w:val="left"/>
      <w:pPr>
        <w:tabs>
          <w:tab w:val="num" w:pos="2160"/>
        </w:tabs>
        <w:ind w:left="2160" w:hanging="360"/>
      </w:pPr>
      <w:rPr>
        <w:rFonts w:ascii="Wingdings" w:hAnsi="Wingdings" w:hint="default"/>
        <w:sz w:val="20"/>
      </w:rPr>
    </w:lvl>
    <w:lvl w:ilvl="3" w:tplc="906ACD90">
      <w:start w:val="1"/>
      <w:numFmt w:val="bullet"/>
      <w:lvlText w:val=""/>
      <w:lvlJc w:val="left"/>
      <w:pPr>
        <w:tabs>
          <w:tab w:val="num" w:pos="2880"/>
        </w:tabs>
        <w:ind w:left="2880" w:hanging="360"/>
      </w:pPr>
      <w:rPr>
        <w:rFonts w:ascii="Wingdings" w:hAnsi="Wingdings" w:hint="default"/>
        <w:sz w:val="20"/>
      </w:rPr>
    </w:lvl>
    <w:lvl w:ilvl="4" w:tplc="B7326E4E">
      <w:start w:val="1"/>
      <w:numFmt w:val="bullet"/>
      <w:lvlText w:val=""/>
      <w:lvlJc w:val="left"/>
      <w:pPr>
        <w:tabs>
          <w:tab w:val="num" w:pos="3600"/>
        </w:tabs>
        <w:ind w:left="3600" w:hanging="360"/>
      </w:pPr>
      <w:rPr>
        <w:rFonts w:ascii="Wingdings" w:hAnsi="Wingdings" w:hint="default"/>
        <w:sz w:val="20"/>
      </w:rPr>
    </w:lvl>
    <w:lvl w:ilvl="5" w:tplc="380C76E8">
      <w:start w:val="1"/>
      <w:numFmt w:val="bullet"/>
      <w:lvlText w:val=""/>
      <w:lvlJc w:val="left"/>
      <w:pPr>
        <w:tabs>
          <w:tab w:val="num" w:pos="4320"/>
        </w:tabs>
        <w:ind w:left="4320" w:hanging="360"/>
      </w:pPr>
      <w:rPr>
        <w:rFonts w:ascii="Wingdings" w:hAnsi="Wingdings" w:hint="default"/>
        <w:sz w:val="20"/>
      </w:rPr>
    </w:lvl>
    <w:lvl w:ilvl="6" w:tplc="2168DBC4">
      <w:start w:val="1"/>
      <w:numFmt w:val="bullet"/>
      <w:lvlText w:val=""/>
      <w:lvlJc w:val="left"/>
      <w:pPr>
        <w:tabs>
          <w:tab w:val="num" w:pos="5040"/>
        </w:tabs>
        <w:ind w:left="5040" w:hanging="360"/>
      </w:pPr>
      <w:rPr>
        <w:rFonts w:ascii="Wingdings" w:hAnsi="Wingdings" w:hint="default"/>
        <w:sz w:val="20"/>
      </w:rPr>
    </w:lvl>
    <w:lvl w:ilvl="7" w:tplc="759A389E">
      <w:start w:val="1"/>
      <w:numFmt w:val="bullet"/>
      <w:lvlText w:val=""/>
      <w:lvlJc w:val="left"/>
      <w:pPr>
        <w:tabs>
          <w:tab w:val="num" w:pos="5760"/>
        </w:tabs>
        <w:ind w:left="5760" w:hanging="360"/>
      </w:pPr>
      <w:rPr>
        <w:rFonts w:ascii="Wingdings" w:hAnsi="Wingdings" w:hint="default"/>
        <w:sz w:val="20"/>
      </w:rPr>
    </w:lvl>
    <w:lvl w:ilvl="8" w:tplc="83B0727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B4FF3"/>
    <w:multiLevelType w:val="hybridMultilevel"/>
    <w:tmpl w:val="DAAC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2C5739"/>
    <w:multiLevelType w:val="multilevel"/>
    <w:tmpl w:val="FA147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21F6B"/>
    <w:multiLevelType w:val="hybridMultilevel"/>
    <w:tmpl w:val="217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D35EF"/>
    <w:multiLevelType w:val="hybridMultilevel"/>
    <w:tmpl w:val="8A5E9B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53DC6B10"/>
    <w:multiLevelType w:val="multilevel"/>
    <w:tmpl w:val="473AF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02631"/>
    <w:multiLevelType w:val="hybridMultilevel"/>
    <w:tmpl w:val="B04C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1E3D0F"/>
    <w:multiLevelType w:val="hybridMultilevel"/>
    <w:tmpl w:val="4CCA3DC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72B73633"/>
    <w:multiLevelType w:val="hybridMultilevel"/>
    <w:tmpl w:val="99F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264EF"/>
    <w:multiLevelType w:val="hybridMultilevel"/>
    <w:tmpl w:val="F31C391C"/>
    <w:lvl w:ilvl="0" w:tplc="40F8D5E4">
      <w:start w:val="1"/>
      <w:numFmt w:val="bullet"/>
      <w:lvlText w:val="-"/>
      <w:lvlJc w:val="left"/>
      <w:pPr>
        <w:ind w:left="720" w:hanging="360"/>
      </w:pPr>
      <w:rPr>
        <w:rFonts w:ascii="Calibri" w:hAnsi="Calibri" w:hint="default"/>
      </w:rPr>
    </w:lvl>
    <w:lvl w:ilvl="1" w:tplc="4E7EAC02">
      <w:start w:val="1"/>
      <w:numFmt w:val="bullet"/>
      <w:lvlText w:val="o"/>
      <w:lvlJc w:val="left"/>
      <w:pPr>
        <w:ind w:left="1440" w:hanging="360"/>
      </w:pPr>
      <w:rPr>
        <w:rFonts w:ascii="Courier New" w:hAnsi="Courier New" w:hint="default"/>
      </w:rPr>
    </w:lvl>
    <w:lvl w:ilvl="2" w:tplc="66FA1562">
      <w:start w:val="1"/>
      <w:numFmt w:val="bullet"/>
      <w:lvlText w:val=""/>
      <w:lvlJc w:val="left"/>
      <w:pPr>
        <w:ind w:left="2160" w:hanging="360"/>
      </w:pPr>
      <w:rPr>
        <w:rFonts w:ascii="Wingdings" w:hAnsi="Wingdings" w:hint="default"/>
      </w:rPr>
    </w:lvl>
    <w:lvl w:ilvl="3" w:tplc="BD1C8B2E">
      <w:start w:val="1"/>
      <w:numFmt w:val="bullet"/>
      <w:lvlText w:val=""/>
      <w:lvlJc w:val="left"/>
      <w:pPr>
        <w:ind w:left="2880" w:hanging="360"/>
      </w:pPr>
      <w:rPr>
        <w:rFonts w:ascii="Symbol" w:hAnsi="Symbol" w:hint="default"/>
      </w:rPr>
    </w:lvl>
    <w:lvl w:ilvl="4" w:tplc="F31C1C72">
      <w:start w:val="1"/>
      <w:numFmt w:val="bullet"/>
      <w:lvlText w:val="o"/>
      <w:lvlJc w:val="left"/>
      <w:pPr>
        <w:ind w:left="3600" w:hanging="360"/>
      </w:pPr>
      <w:rPr>
        <w:rFonts w:ascii="Courier New" w:hAnsi="Courier New" w:hint="default"/>
      </w:rPr>
    </w:lvl>
    <w:lvl w:ilvl="5" w:tplc="BCFA4506">
      <w:start w:val="1"/>
      <w:numFmt w:val="bullet"/>
      <w:lvlText w:val=""/>
      <w:lvlJc w:val="left"/>
      <w:pPr>
        <w:ind w:left="4320" w:hanging="360"/>
      </w:pPr>
      <w:rPr>
        <w:rFonts w:ascii="Wingdings" w:hAnsi="Wingdings" w:hint="default"/>
      </w:rPr>
    </w:lvl>
    <w:lvl w:ilvl="6" w:tplc="5982456E">
      <w:start w:val="1"/>
      <w:numFmt w:val="bullet"/>
      <w:lvlText w:val=""/>
      <w:lvlJc w:val="left"/>
      <w:pPr>
        <w:ind w:left="5040" w:hanging="360"/>
      </w:pPr>
      <w:rPr>
        <w:rFonts w:ascii="Symbol" w:hAnsi="Symbol" w:hint="default"/>
      </w:rPr>
    </w:lvl>
    <w:lvl w:ilvl="7" w:tplc="EFD8E38E">
      <w:start w:val="1"/>
      <w:numFmt w:val="bullet"/>
      <w:lvlText w:val="o"/>
      <w:lvlJc w:val="left"/>
      <w:pPr>
        <w:ind w:left="5760" w:hanging="360"/>
      </w:pPr>
      <w:rPr>
        <w:rFonts w:ascii="Courier New" w:hAnsi="Courier New" w:hint="default"/>
      </w:rPr>
    </w:lvl>
    <w:lvl w:ilvl="8" w:tplc="61824DD2">
      <w:start w:val="1"/>
      <w:numFmt w:val="bullet"/>
      <w:lvlText w:val=""/>
      <w:lvlJc w:val="left"/>
      <w:pPr>
        <w:ind w:left="6480" w:hanging="360"/>
      </w:pPr>
      <w:rPr>
        <w:rFonts w:ascii="Wingdings" w:hAnsi="Wingdings" w:hint="default"/>
      </w:rPr>
    </w:lvl>
  </w:abstractNum>
  <w:abstractNum w:abstractNumId="15" w15:restartNumberingAfterBreak="0">
    <w:nsid w:val="75FC0C3E"/>
    <w:multiLevelType w:val="hybridMultilevel"/>
    <w:tmpl w:val="9F1E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C3362B"/>
    <w:multiLevelType w:val="hybridMultilevel"/>
    <w:tmpl w:val="7E4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
  </w:num>
  <w:num w:numId="5">
    <w:abstractNumId w:val="6"/>
  </w:num>
  <w:num w:numId="6">
    <w:abstractNumId w:val="11"/>
  </w:num>
  <w:num w:numId="7">
    <w:abstractNumId w:val="15"/>
  </w:num>
  <w:num w:numId="8">
    <w:abstractNumId w:val="4"/>
  </w:num>
  <w:num w:numId="9">
    <w:abstractNumId w:val="0"/>
  </w:num>
  <w:num w:numId="10">
    <w:abstractNumId w:val="7"/>
  </w:num>
  <w:num w:numId="11">
    <w:abstractNumId w:val="10"/>
  </w:num>
  <w:num w:numId="12">
    <w:abstractNumId w:val="3"/>
  </w:num>
  <w:num w:numId="13">
    <w:abstractNumId w:val="12"/>
  </w:num>
  <w:num w:numId="14">
    <w:abstractNumId w:val="9"/>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9C"/>
    <w:rsid w:val="00015610"/>
    <w:rsid w:val="00025C77"/>
    <w:rsid w:val="00057456"/>
    <w:rsid w:val="00066313"/>
    <w:rsid w:val="000764CD"/>
    <w:rsid w:val="000946A5"/>
    <w:rsid w:val="000A6F2E"/>
    <w:rsid w:val="000C4411"/>
    <w:rsid w:val="000D4A7E"/>
    <w:rsid w:val="000D6578"/>
    <w:rsid w:val="000E66FE"/>
    <w:rsid w:val="001018D6"/>
    <w:rsid w:val="001229EE"/>
    <w:rsid w:val="00133C27"/>
    <w:rsid w:val="001365F0"/>
    <w:rsid w:val="00176A1D"/>
    <w:rsid w:val="001B586A"/>
    <w:rsid w:val="001C4AA8"/>
    <w:rsid w:val="00275A88"/>
    <w:rsid w:val="0028516A"/>
    <w:rsid w:val="00291379"/>
    <w:rsid w:val="002A59CC"/>
    <w:rsid w:val="002C5158"/>
    <w:rsid w:val="002F2770"/>
    <w:rsid w:val="003057A8"/>
    <w:rsid w:val="00312692"/>
    <w:rsid w:val="00314B02"/>
    <w:rsid w:val="00317BBB"/>
    <w:rsid w:val="00327C10"/>
    <w:rsid w:val="003627E8"/>
    <w:rsid w:val="00370507"/>
    <w:rsid w:val="00376D24"/>
    <w:rsid w:val="003902FB"/>
    <w:rsid w:val="003C2D5C"/>
    <w:rsid w:val="003E7921"/>
    <w:rsid w:val="003F101A"/>
    <w:rsid w:val="0040457B"/>
    <w:rsid w:val="00411ECC"/>
    <w:rsid w:val="0043668D"/>
    <w:rsid w:val="004435D4"/>
    <w:rsid w:val="0045294B"/>
    <w:rsid w:val="00452E05"/>
    <w:rsid w:val="0047490E"/>
    <w:rsid w:val="00483EFC"/>
    <w:rsid w:val="0049609F"/>
    <w:rsid w:val="004A0D0F"/>
    <w:rsid w:val="004A1856"/>
    <w:rsid w:val="004E0F21"/>
    <w:rsid w:val="00501FAA"/>
    <w:rsid w:val="005024F3"/>
    <w:rsid w:val="00513A2B"/>
    <w:rsid w:val="00534CD1"/>
    <w:rsid w:val="005372D5"/>
    <w:rsid w:val="005400F1"/>
    <w:rsid w:val="005501AE"/>
    <w:rsid w:val="00570E40"/>
    <w:rsid w:val="00571474"/>
    <w:rsid w:val="00572A24"/>
    <w:rsid w:val="0057762F"/>
    <w:rsid w:val="00586E90"/>
    <w:rsid w:val="005B3C15"/>
    <w:rsid w:val="006612CD"/>
    <w:rsid w:val="00662D87"/>
    <w:rsid w:val="00664770"/>
    <w:rsid w:val="006806DF"/>
    <w:rsid w:val="006947D3"/>
    <w:rsid w:val="006A04DE"/>
    <w:rsid w:val="006C0E45"/>
    <w:rsid w:val="006C5508"/>
    <w:rsid w:val="00710193"/>
    <w:rsid w:val="007A27B1"/>
    <w:rsid w:val="007B38CF"/>
    <w:rsid w:val="007C4ED4"/>
    <w:rsid w:val="007D3431"/>
    <w:rsid w:val="008279CE"/>
    <w:rsid w:val="008372CF"/>
    <w:rsid w:val="008409C3"/>
    <w:rsid w:val="00852E60"/>
    <w:rsid w:val="00892CA7"/>
    <w:rsid w:val="00894EA9"/>
    <w:rsid w:val="008A2141"/>
    <w:rsid w:val="008A6F17"/>
    <w:rsid w:val="008B2361"/>
    <w:rsid w:val="008B3415"/>
    <w:rsid w:val="008C0B0A"/>
    <w:rsid w:val="0090288D"/>
    <w:rsid w:val="00906C6A"/>
    <w:rsid w:val="0093640B"/>
    <w:rsid w:val="0093788F"/>
    <w:rsid w:val="00955FF2"/>
    <w:rsid w:val="009875BF"/>
    <w:rsid w:val="00995AB4"/>
    <w:rsid w:val="00995DE6"/>
    <w:rsid w:val="009B131D"/>
    <w:rsid w:val="009D3EB2"/>
    <w:rsid w:val="009F614D"/>
    <w:rsid w:val="00A06DB3"/>
    <w:rsid w:val="00A21330"/>
    <w:rsid w:val="00A42191"/>
    <w:rsid w:val="00A56DC0"/>
    <w:rsid w:val="00A72538"/>
    <w:rsid w:val="00A809E2"/>
    <w:rsid w:val="00A92877"/>
    <w:rsid w:val="00AC0C3E"/>
    <w:rsid w:val="00AD7BB7"/>
    <w:rsid w:val="00AE1029"/>
    <w:rsid w:val="00B25269"/>
    <w:rsid w:val="00B36061"/>
    <w:rsid w:val="00B40FB1"/>
    <w:rsid w:val="00B46D15"/>
    <w:rsid w:val="00B53E73"/>
    <w:rsid w:val="00B63D5E"/>
    <w:rsid w:val="00B75B9C"/>
    <w:rsid w:val="00B929AE"/>
    <w:rsid w:val="00BB6745"/>
    <w:rsid w:val="00BE06D7"/>
    <w:rsid w:val="00BF77A7"/>
    <w:rsid w:val="00C148BA"/>
    <w:rsid w:val="00C303FA"/>
    <w:rsid w:val="00C308B8"/>
    <w:rsid w:val="00C4632E"/>
    <w:rsid w:val="00C504B4"/>
    <w:rsid w:val="00C71368"/>
    <w:rsid w:val="00C87BFC"/>
    <w:rsid w:val="00CA3D56"/>
    <w:rsid w:val="00CA70E0"/>
    <w:rsid w:val="00CD3704"/>
    <w:rsid w:val="00CD3A89"/>
    <w:rsid w:val="00CE448C"/>
    <w:rsid w:val="00CE4C9D"/>
    <w:rsid w:val="00CF342D"/>
    <w:rsid w:val="00D00245"/>
    <w:rsid w:val="00D004C4"/>
    <w:rsid w:val="00D10379"/>
    <w:rsid w:val="00D26073"/>
    <w:rsid w:val="00D60BA8"/>
    <w:rsid w:val="00D63A5C"/>
    <w:rsid w:val="00D72649"/>
    <w:rsid w:val="00DB15F8"/>
    <w:rsid w:val="00DB459E"/>
    <w:rsid w:val="00DB6094"/>
    <w:rsid w:val="00DC51BD"/>
    <w:rsid w:val="00DE2617"/>
    <w:rsid w:val="00E1780C"/>
    <w:rsid w:val="00E23470"/>
    <w:rsid w:val="00E26A05"/>
    <w:rsid w:val="00E33FDD"/>
    <w:rsid w:val="00E3721F"/>
    <w:rsid w:val="00E4503A"/>
    <w:rsid w:val="00E47108"/>
    <w:rsid w:val="00E5265D"/>
    <w:rsid w:val="00E62F1B"/>
    <w:rsid w:val="00E74871"/>
    <w:rsid w:val="00E81C22"/>
    <w:rsid w:val="00EE59E1"/>
    <w:rsid w:val="00EE799B"/>
    <w:rsid w:val="00F14203"/>
    <w:rsid w:val="00F16CEE"/>
    <w:rsid w:val="00F20E54"/>
    <w:rsid w:val="00F46356"/>
    <w:rsid w:val="00F52465"/>
    <w:rsid w:val="00F64F5D"/>
    <w:rsid w:val="00F97209"/>
    <w:rsid w:val="00FA2624"/>
    <w:rsid w:val="00FE5774"/>
    <w:rsid w:val="00FF405F"/>
    <w:rsid w:val="04BC89A2"/>
    <w:rsid w:val="07128F41"/>
    <w:rsid w:val="17491863"/>
    <w:rsid w:val="216173EF"/>
    <w:rsid w:val="2366BE4C"/>
    <w:rsid w:val="285F7EC5"/>
    <w:rsid w:val="29FB4F26"/>
    <w:rsid w:val="2DD66B37"/>
    <w:rsid w:val="31405131"/>
    <w:rsid w:val="35C854BF"/>
    <w:rsid w:val="37C1157C"/>
    <w:rsid w:val="39F34FE0"/>
    <w:rsid w:val="3B3A3E0F"/>
    <w:rsid w:val="41FECA59"/>
    <w:rsid w:val="44D97ABF"/>
    <w:rsid w:val="486E0BDD"/>
    <w:rsid w:val="4ADEF480"/>
    <w:rsid w:val="4C1E0AD6"/>
    <w:rsid w:val="5208456B"/>
    <w:rsid w:val="5B1D3B19"/>
    <w:rsid w:val="69A9A365"/>
    <w:rsid w:val="72ADFC7F"/>
    <w:rsid w:val="7564321C"/>
    <w:rsid w:val="7585D3CF"/>
    <w:rsid w:val="796A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0FDFE"/>
  <w15:chartTrackingRefBased/>
  <w15:docId w15:val="{EC59ECA7-268A-460A-82BD-F33D952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B4"/>
    <w:pPr>
      <w:spacing w:after="0" w:line="240" w:lineRule="auto"/>
    </w:pPr>
    <w:rPr>
      <w:rFonts w:ascii="Calibri" w:hAnsi="Calibri" w:cs="Calibri"/>
    </w:rPr>
  </w:style>
  <w:style w:type="paragraph" w:styleId="Heading1">
    <w:name w:val="heading 1"/>
    <w:basedOn w:val="Normal"/>
    <w:next w:val="Normal"/>
    <w:link w:val="Heading1Char"/>
    <w:uiPriority w:val="9"/>
    <w:qFormat/>
    <w:rsid w:val="00B75B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A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9C"/>
    <w:pPr>
      <w:tabs>
        <w:tab w:val="center" w:pos="4680"/>
        <w:tab w:val="right" w:pos="9360"/>
      </w:tabs>
    </w:pPr>
  </w:style>
  <w:style w:type="character" w:customStyle="1" w:styleId="HeaderChar">
    <w:name w:val="Header Char"/>
    <w:basedOn w:val="DefaultParagraphFont"/>
    <w:link w:val="Header"/>
    <w:uiPriority w:val="99"/>
    <w:rsid w:val="00B75B9C"/>
  </w:style>
  <w:style w:type="paragraph" w:styleId="Footer">
    <w:name w:val="footer"/>
    <w:basedOn w:val="Normal"/>
    <w:link w:val="FooterChar"/>
    <w:uiPriority w:val="99"/>
    <w:unhideWhenUsed/>
    <w:rsid w:val="00B75B9C"/>
    <w:pPr>
      <w:tabs>
        <w:tab w:val="center" w:pos="4680"/>
        <w:tab w:val="right" w:pos="9360"/>
      </w:tabs>
    </w:pPr>
  </w:style>
  <w:style w:type="character" w:customStyle="1" w:styleId="FooterChar">
    <w:name w:val="Footer Char"/>
    <w:basedOn w:val="DefaultParagraphFont"/>
    <w:link w:val="Footer"/>
    <w:uiPriority w:val="99"/>
    <w:rsid w:val="00B75B9C"/>
  </w:style>
  <w:style w:type="character" w:customStyle="1" w:styleId="Heading1Char">
    <w:name w:val="Heading 1 Char"/>
    <w:basedOn w:val="DefaultParagraphFont"/>
    <w:link w:val="Heading1"/>
    <w:uiPriority w:val="9"/>
    <w:rsid w:val="00B75B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5B9C"/>
    <w:rPr>
      <w:color w:val="0563C1"/>
      <w:u w:val="single"/>
    </w:rPr>
  </w:style>
  <w:style w:type="paragraph" w:styleId="ListParagraph">
    <w:name w:val="List Paragraph"/>
    <w:basedOn w:val="Normal"/>
    <w:uiPriority w:val="34"/>
    <w:qFormat/>
    <w:rsid w:val="00B75B9C"/>
    <w:pPr>
      <w:ind w:left="720"/>
      <w:contextualSpacing/>
    </w:pPr>
  </w:style>
  <w:style w:type="character" w:styleId="UnresolvedMention">
    <w:name w:val="Unresolved Mention"/>
    <w:basedOn w:val="DefaultParagraphFont"/>
    <w:uiPriority w:val="99"/>
    <w:semiHidden/>
    <w:unhideWhenUsed/>
    <w:rsid w:val="00B75B9C"/>
    <w:rPr>
      <w:color w:val="605E5C"/>
      <w:shd w:val="clear" w:color="auto" w:fill="E1DFDD"/>
    </w:rPr>
  </w:style>
  <w:style w:type="paragraph" w:styleId="EndnoteText">
    <w:name w:val="endnote text"/>
    <w:basedOn w:val="Normal"/>
    <w:link w:val="EndnoteTextChar"/>
    <w:uiPriority w:val="99"/>
    <w:semiHidden/>
    <w:unhideWhenUsed/>
    <w:rsid w:val="00A92877"/>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92877"/>
    <w:rPr>
      <w:sz w:val="20"/>
      <w:szCs w:val="20"/>
    </w:rPr>
  </w:style>
  <w:style w:type="character" w:styleId="EndnoteReference">
    <w:name w:val="endnote reference"/>
    <w:basedOn w:val="DefaultParagraphFont"/>
    <w:uiPriority w:val="99"/>
    <w:semiHidden/>
    <w:unhideWhenUsed/>
    <w:rsid w:val="00A92877"/>
    <w:rPr>
      <w:vertAlign w:val="superscript"/>
    </w:rPr>
  </w:style>
  <w:style w:type="paragraph" w:styleId="BalloonText">
    <w:name w:val="Balloon Text"/>
    <w:basedOn w:val="Normal"/>
    <w:link w:val="BalloonTextChar"/>
    <w:uiPriority w:val="99"/>
    <w:semiHidden/>
    <w:unhideWhenUsed/>
    <w:rsid w:val="00C1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BA"/>
    <w:rPr>
      <w:rFonts w:ascii="Segoe UI" w:hAnsi="Segoe UI" w:cs="Segoe UI"/>
      <w:sz w:val="18"/>
      <w:szCs w:val="18"/>
    </w:rPr>
  </w:style>
  <w:style w:type="character" w:styleId="CommentReference">
    <w:name w:val="annotation reference"/>
    <w:basedOn w:val="DefaultParagraphFont"/>
    <w:uiPriority w:val="99"/>
    <w:semiHidden/>
    <w:unhideWhenUsed/>
    <w:rsid w:val="007C4ED4"/>
    <w:rPr>
      <w:sz w:val="16"/>
      <w:szCs w:val="16"/>
    </w:rPr>
  </w:style>
  <w:style w:type="paragraph" w:styleId="CommentText">
    <w:name w:val="annotation text"/>
    <w:basedOn w:val="Normal"/>
    <w:link w:val="CommentTextChar"/>
    <w:uiPriority w:val="99"/>
    <w:semiHidden/>
    <w:unhideWhenUsed/>
    <w:rsid w:val="007C4ED4"/>
    <w:rPr>
      <w:sz w:val="20"/>
      <w:szCs w:val="20"/>
    </w:rPr>
  </w:style>
  <w:style w:type="character" w:customStyle="1" w:styleId="CommentTextChar">
    <w:name w:val="Comment Text Char"/>
    <w:basedOn w:val="DefaultParagraphFont"/>
    <w:link w:val="CommentText"/>
    <w:uiPriority w:val="99"/>
    <w:semiHidden/>
    <w:rsid w:val="007C4E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4ED4"/>
    <w:rPr>
      <w:b/>
      <w:bCs/>
    </w:rPr>
  </w:style>
  <w:style w:type="character" w:customStyle="1" w:styleId="CommentSubjectChar">
    <w:name w:val="Comment Subject Char"/>
    <w:basedOn w:val="CommentTextChar"/>
    <w:link w:val="CommentSubject"/>
    <w:uiPriority w:val="99"/>
    <w:semiHidden/>
    <w:rsid w:val="007C4ED4"/>
    <w:rPr>
      <w:rFonts w:ascii="Calibri" w:hAnsi="Calibri" w:cs="Calibri"/>
      <w:b/>
      <w:bCs/>
      <w:sz w:val="20"/>
      <w:szCs w:val="20"/>
    </w:rPr>
  </w:style>
  <w:style w:type="character" w:customStyle="1" w:styleId="Heading2Char">
    <w:name w:val="Heading 2 Char"/>
    <w:basedOn w:val="DefaultParagraphFont"/>
    <w:link w:val="Heading2"/>
    <w:uiPriority w:val="9"/>
    <w:rsid w:val="001C4AA8"/>
    <w:rPr>
      <w:rFonts w:asciiTheme="majorHAnsi" w:eastAsiaTheme="majorEastAsia" w:hAnsiTheme="majorHAnsi" w:cstheme="majorBidi"/>
      <w:color w:val="2F5496" w:themeColor="accent1" w:themeShade="BF"/>
      <w:sz w:val="26"/>
      <w:szCs w:val="26"/>
    </w:rPr>
  </w:style>
  <w:style w:type="paragraph" w:styleId="NoSpacing">
    <w:name w:val="No Spacing"/>
    <w:basedOn w:val="Normal"/>
    <w:uiPriority w:val="1"/>
    <w:qFormat/>
    <w:rsid w:val="001C4AA8"/>
  </w:style>
  <w:style w:type="paragraph" w:customStyle="1" w:styleId="xxmsonormal">
    <w:name w:val="x_xmsonormal"/>
    <w:basedOn w:val="Normal"/>
    <w:rsid w:val="00E26A05"/>
  </w:style>
  <w:style w:type="paragraph" w:styleId="Revision">
    <w:name w:val="Revision"/>
    <w:hidden/>
    <w:uiPriority w:val="99"/>
    <w:semiHidden/>
    <w:rsid w:val="00AD7BB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9784">
      <w:bodyDiv w:val="1"/>
      <w:marLeft w:val="0"/>
      <w:marRight w:val="0"/>
      <w:marTop w:val="0"/>
      <w:marBottom w:val="0"/>
      <w:divBdr>
        <w:top w:val="none" w:sz="0" w:space="0" w:color="auto"/>
        <w:left w:val="none" w:sz="0" w:space="0" w:color="auto"/>
        <w:bottom w:val="none" w:sz="0" w:space="0" w:color="auto"/>
        <w:right w:val="none" w:sz="0" w:space="0" w:color="auto"/>
      </w:divBdr>
    </w:div>
    <w:div w:id="401830903">
      <w:bodyDiv w:val="1"/>
      <w:marLeft w:val="0"/>
      <w:marRight w:val="0"/>
      <w:marTop w:val="0"/>
      <w:marBottom w:val="0"/>
      <w:divBdr>
        <w:top w:val="none" w:sz="0" w:space="0" w:color="auto"/>
        <w:left w:val="none" w:sz="0" w:space="0" w:color="auto"/>
        <w:bottom w:val="none" w:sz="0" w:space="0" w:color="auto"/>
        <w:right w:val="none" w:sz="0" w:space="0" w:color="auto"/>
      </w:divBdr>
    </w:div>
    <w:div w:id="487012985">
      <w:bodyDiv w:val="1"/>
      <w:marLeft w:val="0"/>
      <w:marRight w:val="0"/>
      <w:marTop w:val="0"/>
      <w:marBottom w:val="0"/>
      <w:divBdr>
        <w:top w:val="none" w:sz="0" w:space="0" w:color="auto"/>
        <w:left w:val="none" w:sz="0" w:space="0" w:color="auto"/>
        <w:bottom w:val="none" w:sz="0" w:space="0" w:color="auto"/>
        <w:right w:val="none" w:sz="0" w:space="0" w:color="auto"/>
      </w:divBdr>
    </w:div>
    <w:div w:id="491651426">
      <w:bodyDiv w:val="1"/>
      <w:marLeft w:val="0"/>
      <w:marRight w:val="0"/>
      <w:marTop w:val="0"/>
      <w:marBottom w:val="0"/>
      <w:divBdr>
        <w:top w:val="none" w:sz="0" w:space="0" w:color="auto"/>
        <w:left w:val="none" w:sz="0" w:space="0" w:color="auto"/>
        <w:bottom w:val="none" w:sz="0" w:space="0" w:color="auto"/>
        <w:right w:val="none" w:sz="0" w:space="0" w:color="auto"/>
      </w:divBdr>
    </w:div>
    <w:div w:id="583687751">
      <w:bodyDiv w:val="1"/>
      <w:marLeft w:val="0"/>
      <w:marRight w:val="0"/>
      <w:marTop w:val="0"/>
      <w:marBottom w:val="0"/>
      <w:divBdr>
        <w:top w:val="none" w:sz="0" w:space="0" w:color="auto"/>
        <w:left w:val="none" w:sz="0" w:space="0" w:color="auto"/>
        <w:bottom w:val="none" w:sz="0" w:space="0" w:color="auto"/>
        <w:right w:val="none" w:sz="0" w:space="0" w:color="auto"/>
      </w:divBdr>
    </w:div>
    <w:div w:id="760219340">
      <w:bodyDiv w:val="1"/>
      <w:marLeft w:val="0"/>
      <w:marRight w:val="0"/>
      <w:marTop w:val="0"/>
      <w:marBottom w:val="0"/>
      <w:divBdr>
        <w:top w:val="none" w:sz="0" w:space="0" w:color="auto"/>
        <w:left w:val="none" w:sz="0" w:space="0" w:color="auto"/>
        <w:bottom w:val="none" w:sz="0" w:space="0" w:color="auto"/>
        <w:right w:val="none" w:sz="0" w:space="0" w:color="auto"/>
      </w:divBdr>
      <w:divsChild>
        <w:div w:id="340594250">
          <w:marLeft w:val="0"/>
          <w:marRight w:val="0"/>
          <w:marTop w:val="0"/>
          <w:marBottom w:val="0"/>
          <w:divBdr>
            <w:top w:val="none" w:sz="0" w:space="0" w:color="auto"/>
            <w:left w:val="none" w:sz="0" w:space="0" w:color="auto"/>
            <w:bottom w:val="none" w:sz="0" w:space="0" w:color="auto"/>
            <w:right w:val="none" w:sz="0" w:space="0" w:color="auto"/>
          </w:divBdr>
        </w:div>
      </w:divsChild>
    </w:div>
    <w:div w:id="995844009">
      <w:bodyDiv w:val="1"/>
      <w:marLeft w:val="0"/>
      <w:marRight w:val="0"/>
      <w:marTop w:val="0"/>
      <w:marBottom w:val="0"/>
      <w:divBdr>
        <w:top w:val="none" w:sz="0" w:space="0" w:color="auto"/>
        <w:left w:val="none" w:sz="0" w:space="0" w:color="auto"/>
        <w:bottom w:val="none" w:sz="0" w:space="0" w:color="auto"/>
        <w:right w:val="none" w:sz="0" w:space="0" w:color="auto"/>
      </w:divBdr>
    </w:div>
    <w:div w:id="1096025990">
      <w:bodyDiv w:val="1"/>
      <w:marLeft w:val="0"/>
      <w:marRight w:val="0"/>
      <w:marTop w:val="0"/>
      <w:marBottom w:val="0"/>
      <w:divBdr>
        <w:top w:val="none" w:sz="0" w:space="0" w:color="auto"/>
        <w:left w:val="none" w:sz="0" w:space="0" w:color="auto"/>
        <w:bottom w:val="none" w:sz="0" w:space="0" w:color="auto"/>
        <w:right w:val="none" w:sz="0" w:space="0" w:color="auto"/>
      </w:divBdr>
    </w:div>
    <w:div w:id="1153446163">
      <w:bodyDiv w:val="1"/>
      <w:marLeft w:val="0"/>
      <w:marRight w:val="0"/>
      <w:marTop w:val="0"/>
      <w:marBottom w:val="0"/>
      <w:divBdr>
        <w:top w:val="none" w:sz="0" w:space="0" w:color="auto"/>
        <w:left w:val="none" w:sz="0" w:space="0" w:color="auto"/>
        <w:bottom w:val="none" w:sz="0" w:space="0" w:color="auto"/>
        <w:right w:val="none" w:sz="0" w:space="0" w:color="auto"/>
      </w:divBdr>
    </w:div>
    <w:div w:id="15631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www.cdc.gov%2Fhandwashing%2Fwhen-how-handwashing.html&amp;data=04%7C01%7C%7C354c1d4e8feb4c53785a08d89d15c35e%7Ce95f1b23abaf45ee821db7ab251ab3bf%7C0%7C0%7C637432064075542155%7CUnknown%7CTWFpbGZsb3d8eyJWIjoiMC4wLjAwMDAiLCJQIjoiV2luMzIiLCJBTiI6Ik1haWwiLCJXVCI6Mn0%3D%7C1000&amp;sdata=sDKAQlEdng82bq07Mj6Kya4H3Yb2AaqY9k50HKVWuDI%3D&amp;reserved=0" TargetMode="External"/><Relationship Id="rId18" Type="http://schemas.openxmlformats.org/officeDocument/2006/relationships/hyperlink" Target="https://www.mass.gov/doc/revised-gatherings-order-august-7-2020/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HABHSInfectionControl@va.gov" TargetMode="External"/><Relationship Id="rId17" Type="http://schemas.openxmlformats.org/officeDocument/2006/relationships/hyperlink" Target="https://www.cdc.gov/coronavirus/2019-ncov/community/large-events/considerations-for-events-gathering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cc01.safelinks.protection.outlook.com/?url=https%3A%2F%2Fwww.today.com%2Ffood%2Fit-still-ok-do-cookie-swap-during-pandemic-t202772&amp;data=04%7C01%7C%7C354c1d4e8feb4c53785a08d89d15c35e%7Ce95f1b23abaf45ee821db7ab251ab3bf%7C0%7C0%7C637432064075562066%7CUnknown%7CTWFpbGZsb3d8eyJWIjoiMC4wLjAwMDAiLCJQIjoiV2luMzIiLCJBTiI6Ik1haWwiLCJXVCI6Mn0%3D%7C1000&amp;sdata=mabszwbG%2Fe%2BPUPyYpuLyWPDtdEDjq1Jiz6vUN%2Fca00c%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Ixtf6a-r7kWCHberJRqzv6dtR2lzgVdApawKTkJl3-JURjJKOE4xQjVGMjc3ME1MTUs5U04zVzFFOS4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gcc01.safelinks.protection.outlook.com/?url=https%3A%2F%2Fteambuilding.com%2Fblog%2Fvirtual-white-elephant&amp;data=04%7C01%7C%7C354c1d4e8feb4c53785a08d89d15c35e%7Ce95f1b23abaf45ee821db7ab251ab3bf%7C0%7C0%7C637432064075552111%7CUnknown%7CTWFpbGZsb3d8eyJWIjoiMC4wLjAwMDAiLCJQIjoiV2luMzIiLCJBTiI6Ik1haWwiLCJXVCI6Mn0%3D%7C1000&amp;sdata=AT6BL2bkiVwPMABdgD7fROOCU8rlgzhI%2FuuK3gPl7XM%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info-details/safety-standards-and-checklist-places-of-wo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s%3A%2F%2Fwww.cdc.gov%2Fhandwashing%2Fhand-sanitizer-use.html&amp;data=04%7C01%7C%7C354c1d4e8feb4c53785a08d89d15c35e%7Ce95f1b23abaf45ee821db7ab251ab3bf%7C0%7C0%7C637432064075552111%7CUnknown%7CTWFpbGZsb3d8eyJWIjoiMC4wLjAwMDAiLCJQIjoiV2luMzIiLCJBTiI6Ik1haWwiLCJXVCI6Mn0%3D%7C1000&amp;sdata=hg3nz6uaKr926IFf1rmtCcAcIr6Ubes9WH8wTYEnX4I%3D&amp;reserved=0"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Kalpana.Gupta@v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172AFB21747F5A91E833F59DA6FA2"/>
        <w:category>
          <w:name w:val="General"/>
          <w:gallery w:val="placeholder"/>
        </w:category>
        <w:types>
          <w:type w:val="bbPlcHdr"/>
        </w:types>
        <w:behaviors>
          <w:behavior w:val="content"/>
        </w:behaviors>
        <w:guid w:val="{7D6F5FF3-3AB8-4440-ADD7-2558DF97BAE0}"/>
      </w:docPartPr>
      <w:docPartBody>
        <w:p w:rsidR="00061F53" w:rsidRDefault="009875BF" w:rsidP="009875BF">
          <w:pPr>
            <w:pStyle w:val="61C172AFB21747F5A91E833F59DA6FA2"/>
          </w:pPr>
          <w:r w:rsidRPr="008957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D6"/>
    <w:rsid w:val="00061F53"/>
    <w:rsid w:val="00167EBC"/>
    <w:rsid w:val="002720CB"/>
    <w:rsid w:val="00362B28"/>
    <w:rsid w:val="00541DB6"/>
    <w:rsid w:val="006B68F2"/>
    <w:rsid w:val="006B7568"/>
    <w:rsid w:val="0071341A"/>
    <w:rsid w:val="0093551B"/>
    <w:rsid w:val="009875BF"/>
    <w:rsid w:val="00B34543"/>
    <w:rsid w:val="00D4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BF"/>
    <w:rPr>
      <w:color w:val="808080"/>
    </w:rPr>
  </w:style>
  <w:style w:type="paragraph" w:customStyle="1" w:styleId="61C172AFB21747F5A91E833F59DA6FA2">
    <w:name w:val="61C172AFB21747F5A91E833F59DA6FA2"/>
    <w:rsid w:val="00987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18713f-b46f-4a26-8759-6718ad291b07">
      <UserInfo>
        <DisplayName>Brice, Lillian</DisplayName>
        <AccountId>261</AccountId>
        <AccountType/>
      </UserInfo>
      <UserInfo>
        <DisplayName>Risio, Andrew J.</DisplayName>
        <AccountId>87</AccountId>
        <AccountType/>
      </UserInfo>
      <UserInfo>
        <DisplayName>Linsenmeyer, Katherine</DisplayName>
        <AccountId>1289</AccountId>
        <AccountType/>
      </UserInfo>
      <UserInfo>
        <DisplayName>Dadamo, John</DisplayName>
        <AccountId>164</AccountId>
        <AccountType/>
      </UserInfo>
      <UserInfo>
        <DisplayName>Buckley, Elena B.</DisplayName>
        <AccountId>3746</AccountId>
        <AccountType/>
      </UserInfo>
      <UserInfo>
        <DisplayName>Terry, Sandra G.</DisplayName>
        <AccountId>92</AccountId>
        <AccountType/>
      </UserInfo>
      <UserInfo>
        <DisplayName>Bellino, Pamela</DisplayName>
        <AccountId>46</AccountId>
        <AccountType/>
      </UserInfo>
      <UserInfo>
        <DisplayName>Ghose, Laurel</DisplayName>
        <AccountId>238</AccountId>
        <AccountType/>
      </UserInfo>
      <UserInfo>
        <DisplayName>Newman, Danielle</DisplayName>
        <AccountId>2768</AccountId>
        <AccountType/>
      </UserInfo>
      <UserInfo>
        <DisplayName>Hill, Joanne</DisplayName>
        <AccountId>1198</AccountId>
        <AccountType/>
      </UserInfo>
      <UserInfo>
        <DisplayName>Casey, Colleen</DisplayName>
        <AccountId>113</AccountId>
        <AccountType/>
      </UserInfo>
      <UserInfo>
        <DisplayName>Doherty, Robert E.</DisplayName>
        <AccountId>3743</AccountId>
        <AccountType/>
      </UserInfo>
      <UserInfo>
        <DisplayName>Krockta, Jeffrey</DisplayName>
        <AccountId>85</AccountId>
        <AccountType/>
      </UserInfo>
      <UserInfo>
        <DisplayName>Sartini, Chad</DisplayName>
        <AccountId>88</AccountId>
        <AccountType/>
      </UserInfo>
      <UserInfo>
        <DisplayName>Souza, Sandra L.</DisplayName>
        <AccountId>90</AccountId>
        <AccountType/>
      </UserInfo>
      <UserInfo>
        <DisplayName>Gonsalves, Joseph B.</DisplayName>
        <AccountId>1240</AccountId>
        <AccountType/>
      </UserInfo>
      <UserInfo>
        <DisplayName>Conley, Grace</DisplayName>
        <AccountId>112</AccountId>
        <AccountType/>
      </UserInfo>
      <UserInfo>
        <DisplayName>Wertz, Christa</DisplayName>
        <AccountId>91</AccountId>
        <AccountType/>
      </UserInfo>
      <UserInfo>
        <DisplayName>Connors, Nancy</DisplayName>
        <AccountId>58</AccountId>
        <AccountType/>
      </UserInfo>
      <UserInfo>
        <DisplayName>Charness, Michael</DisplayName>
        <AccountId>3135</AccountId>
        <AccountType/>
      </UserInfo>
      <UserInfo>
        <DisplayName>Romaniak, Jamie</DisplayName>
        <AccountId>3093</AccountId>
        <AccountType/>
      </UserInfo>
      <UserInfo>
        <DisplayName>Dutcher, Jennifer</DisplayName>
        <AccountId>279</AccountId>
        <AccountType/>
      </UserInfo>
      <UserInfo>
        <DisplayName>Watkins, Jeremy D.</DisplayName>
        <AccountId>196</AccountId>
        <AccountType/>
      </UserInfo>
      <UserInfo>
        <DisplayName>Ng, Vincent</DisplayName>
        <AccountId>333</AccountId>
        <AccountType/>
      </UserInfo>
      <UserInfo>
        <DisplayName>Davidson, Heather L.</DisplayName>
        <AccountId>70</AccountId>
        <AccountType/>
      </UserInfo>
      <UserInfo>
        <DisplayName>McVey, Cecilia</DisplayName>
        <AccountId>212</AccountId>
        <AccountType/>
      </UserInfo>
      <UserInfo>
        <DisplayName>McDonald, Laura</DisplayName>
        <AccountId>73</AccountId>
        <AccountType/>
      </UserInfo>
      <UserInfo>
        <DisplayName>Presley, Theresa</DisplayName>
        <AccountId>75</AccountId>
        <AccountType/>
      </UserInfo>
      <UserInfo>
        <DisplayName>Acerra-Williams, Karen</DisplayName>
        <AccountId>3137</AccountId>
        <AccountType/>
      </UserInfo>
      <UserInfo>
        <DisplayName>Roberts, Patricia M.</DisplayName>
        <AccountId>80</AccountId>
        <AccountType/>
      </UserInfo>
      <UserInfo>
        <DisplayName>Charland, Bonnie</DisplayName>
        <AccountId>43</AccountId>
        <AccountType/>
      </UserInfo>
      <UserInfo>
        <DisplayName>Alcala, Lisa</DisplayName>
        <AccountId>3741</AccountId>
        <AccountType/>
      </UserInfo>
      <UserInfo>
        <DisplayName>Salow, Marci</DisplayName>
        <AccountId>239</AccountId>
        <AccountType/>
      </UserInfo>
      <UserInfo>
        <DisplayName>Perra, Joanne</DisplayName>
        <AccountId>86</AccountId>
        <AccountType/>
      </UserInfo>
      <UserInfo>
        <DisplayName>Eng, Russell</DisplayName>
        <AccountId>52</AccountId>
        <AccountType/>
      </UserInfo>
      <UserInfo>
        <DisplayName>Hayes-Montville, Cheryl</DisplayName>
        <AccountId>291</AccountId>
        <AccountType/>
      </UserInfo>
      <UserInfo>
        <DisplayName>Peterson, Carrie E.</DisplayName>
        <AccountId>3742</AccountId>
        <AccountType/>
      </UserInfo>
      <UserInfo>
        <DisplayName>Welch, Barbara</DisplayName>
        <AccountId>2670</AccountId>
        <AccountType/>
      </UserInfo>
      <UserInfo>
        <DisplayName>Sissel, Samantha</DisplayName>
        <AccountId>40</AccountId>
        <AccountType/>
      </UserInfo>
      <UserInfo>
        <DisplayName>Audyatis, Denver L.</DisplayName>
        <AccountId>230</AccountId>
        <AccountType/>
      </UserInfo>
      <UserInfo>
        <DisplayName>McMillan, Jennifer</DisplayName>
        <AccountId>182</AccountId>
        <AccountType/>
      </UserInfo>
      <UserInfo>
        <DisplayName>Champlin, Ponniece</DisplayName>
        <AccountId>1849</AccountId>
        <AccountType/>
      </UserInfo>
      <UserInfo>
        <DisplayName>Roberts, Christopher M. (VABHS)</DisplayName>
        <AccountId>656</AccountId>
        <AccountType/>
      </UserInfo>
      <UserInfo>
        <DisplayName>Dellechiaie, Brandon</DisplayName>
        <AccountId>3267</AccountId>
        <AccountType/>
      </UserInfo>
      <UserInfo>
        <DisplayName>Ranade, Anita</DisplayName>
        <AccountId>117</AccountId>
        <AccountType/>
      </UserInfo>
      <UserInfo>
        <DisplayName>Avelar, Anne</DisplayName>
        <AccountId>36</AccountId>
        <AccountType/>
      </UserInfo>
      <UserInfo>
        <DisplayName>Wesockes, Erin K</DisplayName>
        <AccountId>119</AccountId>
        <AccountType/>
      </UserInfo>
      <UserInfo>
        <DisplayName>Conway, Melissa</DisplayName>
        <AccountId>227</AccountId>
        <AccountType/>
      </UserInfo>
      <UserInfo>
        <DisplayName>Swain, Lisa M</DisplayName>
        <AccountId>77</AccountId>
        <AccountType/>
      </UserInfo>
      <UserInfo>
        <DisplayName>Perenick, Charles H.</DisplayName>
        <AccountId>2936</AccountId>
        <AccountType/>
      </UserInfo>
      <UserInfo>
        <DisplayName>Lerner, Lori</DisplayName>
        <AccountId>167</AccountId>
        <AccountType/>
      </UserInfo>
      <UserInfo>
        <DisplayName>Harrop, Andrea K.</DisplayName>
        <AccountId>49</AccountId>
        <AccountType/>
      </UserInfo>
      <UserInfo>
        <DisplayName>Shackelford, Melinda M.</DisplayName>
        <AccountId>3312</AccountId>
        <AccountType/>
      </UserInfo>
      <UserInfo>
        <DisplayName>Adams, Mackenzie</DisplayName>
        <AccountId>166</AccountId>
        <AccountType/>
      </UserInfo>
      <UserInfo>
        <DisplayName>Culkins, Melissa A.</DisplayName>
        <AccountId>44</AccountId>
        <AccountType/>
      </UserInfo>
      <UserInfo>
        <DisplayName>Hayes, Carol S.</DisplayName>
        <AccountId>165</AccountId>
        <AccountType/>
      </UserInfo>
      <UserInfo>
        <DisplayName>Chaudry, Nooran I.</DisplayName>
        <AccountId>168</AccountId>
        <AccountType/>
      </UserInfo>
      <UserInfo>
        <DisplayName>Samano, Jazmin G.</DisplayName>
        <AccountId>39</AccountId>
        <AccountType/>
      </UserInfo>
      <UserInfo>
        <DisplayName>Russo, Peter M.</DisplayName>
        <AccountId>3745</AccountId>
        <AccountType/>
      </UserInfo>
      <UserInfo>
        <DisplayName>Sareault, Kevin R.</DisplayName>
        <AccountId>3744</AccountId>
        <AccountType/>
      </UserInfo>
      <UserInfo>
        <DisplayName>Skolnik, Alice F.</DisplayName>
        <AccountId>2417</AccountId>
        <AccountType/>
      </UserInfo>
      <UserInfo>
        <DisplayName>Etheridge, Brangwain L.</DisplayName>
        <AccountId>4845</AccountId>
        <AccountType/>
      </UserInfo>
      <UserInfo>
        <DisplayName>Gupta, Kalpana</DisplayName>
        <AccountId>3156</AccountId>
        <AccountType/>
      </UserInfo>
      <UserInfo>
        <DisplayName>Toto, Kyle</DisplayName>
        <AccountId>3788</AccountId>
        <AccountType/>
      </UserInfo>
      <UserInfo>
        <DisplayName>Danielson III, Winfield</DisplayName>
        <AccountId>6140</AccountId>
        <AccountType/>
      </UserInfo>
      <UserInfo>
        <DisplayName>Teague, Bruce N.</DisplayName>
        <AccountId>488</AccountId>
        <AccountType/>
      </UserInfo>
      <UserInfo>
        <DisplayName>Boudreau, Mary F</DisplayName>
        <AccountId>2937</AccountId>
        <AccountType/>
      </UserInfo>
      <UserInfo>
        <DisplayName>Eneh, Barry C.</DisplayName>
        <AccountId>3365</AccountId>
        <AccountType/>
      </UserInfo>
      <UserInfo>
        <DisplayName>Madjarov, Rebecca</DisplayName>
        <AccountId>2645</AccountId>
        <AccountType/>
      </UserInfo>
      <UserInfo>
        <DisplayName>Joseph, Jacob</DisplayName>
        <AccountId>211</AccountId>
        <AccountType/>
      </UserInfo>
      <UserInfo>
        <DisplayName>Alphonse, Amanda L.</DisplayName>
        <AccountId>10244</AccountId>
        <AccountType/>
      </UserInfo>
      <UserInfo>
        <DisplayName>Bristol, Wilfred</DisplayName>
        <AccountId>3509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6F050F4684A84AB50FA2B72624FECC" ma:contentTypeVersion="10" ma:contentTypeDescription="Create a new document." ma:contentTypeScope="" ma:versionID="f73293a3b51fe210c1822e4e0deb9eff">
  <xsd:schema xmlns:xsd="http://www.w3.org/2001/XMLSchema" xmlns:xs="http://www.w3.org/2001/XMLSchema" xmlns:p="http://schemas.microsoft.com/office/2006/metadata/properties" xmlns:ns2="3418713f-b46f-4a26-8759-6718ad291b07" xmlns:ns3="89369616-7ddb-4bba-8df1-2dade4564399" targetNamespace="http://schemas.microsoft.com/office/2006/metadata/properties" ma:root="true" ma:fieldsID="60f12354d498f4483a8c444755e09722" ns2:_="" ns3:_="">
    <xsd:import namespace="3418713f-b46f-4a26-8759-6718ad291b07"/>
    <xsd:import namespace="89369616-7ddb-4bba-8df1-2dade45643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8713f-b46f-4a26-8759-6718ad291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69616-7ddb-4bba-8df1-2dade45643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EA5D3-E25A-4A8C-8C8A-2CCE4E233707}">
  <ds:schemaRefs>
    <ds:schemaRef ds:uri="http://purl.org/dc/dcmitype/"/>
    <ds:schemaRef ds:uri="89369616-7ddb-4bba-8df1-2dade4564399"/>
    <ds:schemaRef ds:uri="3418713f-b46f-4a26-8759-6718ad291b0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D1591B5-F161-4723-8354-C8D7E914774A}">
  <ds:schemaRefs>
    <ds:schemaRef ds:uri="http://schemas.openxmlformats.org/officeDocument/2006/bibliography"/>
  </ds:schemaRefs>
</ds:datastoreItem>
</file>

<file path=customXml/itemProps3.xml><?xml version="1.0" encoding="utf-8"?>
<ds:datastoreItem xmlns:ds="http://schemas.openxmlformats.org/officeDocument/2006/customXml" ds:itemID="{9F5ACD63-FA8D-42E7-950A-2D23EE17FA5F}">
  <ds:schemaRefs>
    <ds:schemaRef ds:uri="http://schemas.microsoft.com/sharepoint/v3/contenttype/forms"/>
  </ds:schemaRefs>
</ds:datastoreItem>
</file>

<file path=customXml/itemProps4.xml><?xml version="1.0" encoding="utf-8"?>
<ds:datastoreItem xmlns:ds="http://schemas.openxmlformats.org/officeDocument/2006/customXml" ds:itemID="{1989B941-AC47-4D74-9911-90D05A97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8713f-b46f-4a26-8759-6718ad291b07"/>
    <ds:schemaRef ds:uri="89369616-7ddb-4bba-8df1-2dade4564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9701</Characters>
  <Application>Microsoft Office Word</Application>
  <DocSecurity>4</DocSecurity>
  <Lines>80</Lines>
  <Paragraphs>22</Paragraphs>
  <ScaleCrop>false</ScaleCrop>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Samano, Jazmin G.</dc:creator>
  <cp:keywords/>
  <dc:description/>
  <cp:lastModifiedBy>Madjarov, Rebecca</cp:lastModifiedBy>
  <cp:revision>2</cp:revision>
  <dcterms:created xsi:type="dcterms:W3CDTF">2022-03-21T14:24:00Z</dcterms:created>
  <dcterms:modified xsi:type="dcterms:W3CDTF">2022-03-21T14:24:00Z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0x010100BE6F050F4684A84AB50FA2B72624FECC</vt:lpwstr>
  </property>
  <property fmtid="{D5CDD505-2E9C-101B-9397-08002B2CF9AE}" pid="3" name="Order">
    <vt:r8>14200</vt:r8>
  </property>
</Properties>
</file>